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E3D5" w14:textId="77777777" w:rsidR="004534D6" w:rsidRPr="004534D6" w:rsidRDefault="004534D6" w:rsidP="004534D6">
      <w:pPr>
        <w:widowControl/>
        <w:spacing w:line="560" w:lineRule="atLeast"/>
        <w:jc w:val="left"/>
        <w:rPr>
          <w:rFonts w:ascii="Calibri" w:eastAsia="宋体" w:hAnsi="Calibri" w:cs="Calibri"/>
          <w:kern w:val="0"/>
          <w:sz w:val="24"/>
          <w:szCs w:val="24"/>
        </w:rPr>
      </w:pPr>
      <w:r w:rsidRPr="004534D6">
        <w:rPr>
          <w:rFonts w:ascii="方正黑体_GBK" w:eastAsia="方正黑体_GBK" w:hAnsi="Calibri" w:cs="Calibri" w:hint="eastAsia"/>
          <w:color w:val="000000"/>
          <w:kern w:val="0"/>
          <w:sz w:val="32"/>
          <w:szCs w:val="32"/>
        </w:rPr>
        <w:t>附件</w:t>
      </w:r>
    </w:p>
    <w:p w14:paraId="714B309A" w14:textId="77777777" w:rsidR="004534D6" w:rsidRPr="004534D6" w:rsidRDefault="004534D6" w:rsidP="004534D6">
      <w:pPr>
        <w:widowControl/>
        <w:spacing w:line="560" w:lineRule="atLeast"/>
        <w:jc w:val="center"/>
        <w:rPr>
          <w:rFonts w:ascii="Calibri" w:eastAsia="宋体" w:hAnsi="Calibri" w:cs="Calibri"/>
          <w:kern w:val="0"/>
          <w:sz w:val="24"/>
          <w:szCs w:val="24"/>
        </w:rPr>
      </w:pPr>
      <w:r w:rsidRPr="004534D6">
        <w:rPr>
          <w:rFonts w:ascii="方正小标宋_GBK" w:eastAsia="方正小标宋_GBK" w:hAnsi="Calibri" w:cs="Calibri" w:hint="eastAsia"/>
          <w:kern w:val="0"/>
          <w:sz w:val="44"/>
          <w:szCs w:val="44"/>
        </w:rPr>
        <w:t>河北省物业服务企业信用信息评分标准</w:t>
      </w:r>
    </w:p>
    <w:p w14:paraId="6C94760F" w14:textId="77777777" w:rsidR="004534D6" w:rsidRPr="004534D6" w:rsidRDefault="004534D6" w:rsidP="004534D6">
      <w:pPr>
        <w:widowControl/>
        <w:spacing w:line="560" w:lineRule="atLeast"/>
        <w:rPr>
          <w:rFonts w:ascii="Calibri" w:eastAsia="宋体" w:hAnsi="Calibri" w:cs="Calibri"/>
          <w:kern w:val="0"/>
          <w:sz w:val="24"/>
          <w:szCs w:val="24"/>
        </w:rPr>
      </w:pPr>
      <w:r w:rsidRPr="004534D6">
        <w:rPr>
          <w:rFonts w:ascii="方正黑体_GBK" w:eastAsia="方正黑体_GBK" w:hAnsi="Calibri" w:cs="Calibri" w:hint="eastAsia"/>
          <w:kern w:val="0"/>
          <w:sz w:val="32"/>
          <w:szCs w:val="32"/>
        </w:rPr>
        <w:t>一、基础信息</w:t>
      </w:r>
    </w:p>
    <w:tbl>
      <w:tblPr>
        <w:tblW w:w="13656" w:type="dxa"/>
        <w:tblCellMar>
          <w:top w:w="15" w:type="dxa"/>
          <w:left w:w="15" w:type="dxa"/>
          <w:bottom w:w="15" w:type="dxa"/>
          <w:right w:w="15" w:type="dxa"/>
        </w:tblCellMar>
        <w:tblLook w:val="04A0" w:firstRow="1" w:lastRow="0" w:firstColumn="1" w:lastColumn="0" w:noHBand="0" w:noVBand="1"/>
      </w:tblPr>
      <w:tblGrid>
        <w:gridCol w:w="347"/>
        <w:gridCol w:w="684"/>
        <w:gridCol w:w="1572"/>
        <w:gridCol w:w="10706"/>
        <w:gridCol w:w="347"/>
      </w:tblGrid>
      <w:tr w:rsidR="004534D6" w:rsidRPr="004534D6" w14:paraId="4A8E3958" w14:textId="77777777" w:rsidTr="004534D6">
        <w:trPr>
          <w:trHeight w:val="454"/>
        </w:trPr>
        <w:tc>
          <w:tcPr>
            <w:tcW w:w="0" w:type="auto"/>
            <w:tcBorders>
              <w:top w:val="single" w:sz="8" w:space="0" w:color="000000"/>
              <w:left w:val="single" w:sz="8" w:space="0" w:color="000000"/>
              <w:bottom w:val="single" w:sz="8" w:space="0" w:color="000000"/>
              <w:right w:val="single" w:sz="8" w:space="0" w:color="000000"/>
            </w:tcBorders>
            <w:vAlign w:val="center"/>
            <w:hideMark/>
          </w:tcPr>
          <w:p w14:paraId="16820FDE"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序号</w:t>
            </w:r>
          </w:p>
        </w:tc>
        <w:tc>
          <w:tcPr>
            <w:tcW w:w="0" w:type="auto"/>
            <w:gridSpan w:val="2"/>
            <w:tcBorders>
              <w:top w:val="single" w:sz="8" w:space="0" w:color="000000"/>
              <w:bottom w:val="single" w:sz="8" w:space="0" w:color="000000"/>
              <w:right w:val="single" w:sz="8" w:space="0" w:color="000000"/>
            </w:tcBorders>
            <w:vAlign w:val="center"/>
            <w:hideMark/>
          </w:tcPr>
          <w:p w14:paraId="16A77937"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基础信息</w:t>
            </w:r>
          </w:p>
        </w:tc>
        <w:tc>
          <w:tcPr>
            <w:tcW w:w="0" w:type="auto"/>
            <w:tcBorders>
              <w:top w:val="single" w:sz="8" w:space="0" w:color="000000"/>
              <w:bottom w:val="single" w:sz="8" w:space="0" w:color="000000"/>
              <w:right w:val="single" w:sz="8" w:space="0" w:color="000000"/>
            </w:tcBorders>
            <w:vAlign w:val="center"/>
            <w:hideMark/>
          </w:tcPr>
          <w:p w14:paraId="31E1E3FC"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评分内容与标准</w:t>
            </w:r>
          </w:p>
        </w:tc>
        <w:tc>
          <w:tcPr>
            <w:tcW w:w="0" w:type="auto"/>
            <w:tcBorders>
              <w:top w:val="single" w:sz="8" w:space="0" w:color="000000"/>
              <w:bottom w:val="single" w:sz="8" w:space="0" w:color="000000"/>
              <w:right w:val="single" w:sz="8" w:space="0" w:color="000000"/>
            </w:tcBorders>
            <w:vAlign w:val="center"/>
            <w:hideMark/>
          </w:tcPr>
          <w:p w14:paraId="41F40C72"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评分</w:t>
            </w:r>
          </w:p>
        </w:tc>
      </w:tr>
      <w:tr w:rsidR="004534D6" w:rsidRPr="004534D6" w14:paraId="2AEB265D" w14:textId="77777777" w:rsidTr="004534D6">
        <w:trPr>
          <w:trHeight w:val="454"/>
        </w:trPr>
        <w:tc>
          <w:tcPr>
            <w:tcW w:w="0" w:type="auto"/>
            <w:tcBorders>
              <w:left w:val="single" w:sz="8" w:space="0" w:color="000000"/>
              <w:bottom w:val="single" w:sz="8" w:space="0" w:color="000000"/>
              <w:right w:val="single" w:sz="8" w:space="0" w:color="000000"/>
            </w:tcBorders>
            <w:vAlign w:val="center"/>
            <w:hideMark/>
          </w:tcPr>
          <w:p w14:paraId="4D3ACD32"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w:t>
            </w:r>
          </w:p>
        </w:tc>
        <w:tc>
          <w:tcPr>
            <w:tcW w:w="0" w:type="auto"/>
            <w:tcBorders>
              <w:bottom w:val="single" w:sz="8" w:space="0" w:color="000000"/>
              <w:right w:val="single" w:sz="8" w:space="0" w:color="000000"/>
            </w:tcBorders>
            <w:vAlign w:val="center"/>
            <w:hideMark/>
          </w:tcPr>
          <w:p w14:paraId="63DEC40A"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注册情况</w:t>
            </w:r>
          </w:p>
          <w:p w14:paraId="74139B68"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（70分）</w:t>
            </w:r>
          </w:p>
        </w:tc>
        <w:tc>
          <w:tcPr>
            <w:tcW w:w="0" w:type="auto"/>
            <w:tcBorders>
              <w:bottom w:val="single" w:sz="8" w:space="0" w:color="000000"/>
              <w:right w:val="single" w:sz="8" w:space="0" w:color="000000"/>
            </w:tcBorders>
            <w:vAlign w:val="center"/>
            <w:hideMark/>
          </w:tcPr>
          <w:p w14:paraId="2F3DD493"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注册信息</w:t>
            </w:r>
          </w:p>
          <w:p w14:paraId="7210E58A"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（70分）</w:t>
            </w:r>
          </w:p>
        </w:tc>
        <w:tc>
          <w:tcPr>
            <w:tcW w:w="0" w:type="auto"/>
            <w:tcBorders>
              <w:bottom w:val="single" w:sz="8" w:space="0" w:color="000000"/>
              <w:right w:val="single" w:sz="8" w:space="0" w:color="000000"/>
            </w:tcBorders>
            <w:vAlign w:val="center"/>
            <w:hideMark/>
          </w:tcPr>
          <w:p w14:paraId="0D42CCAE"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按信用信息系统平台规定的内容，及时、完整、准确填报，得分70分。</w:t>
            </w:r>
          </w:p>
        </w:tc>
        <w:tc>
          <w:tcPr>
            <w:tcW w:w="0" w:type="auto"/>
            <w:tcBorders>
              <w:bottom w:val="single" w:sz="8" w:space="0" w:color="000000"/>
              <w:right w:val="single" w:sz="8" w:space="0" w:color="000000"/>
            </w:tcBorders>
            <w:vAlign w:val="center"/>
            <w:hideMark/>
          </w:tcPr>
          <w:p w14:paraId="56B2F844" w14:textId="77777777" w:rsidR="004534D6" w:rsidRPr="004534D6" w:rsidRDefault="004534D6" w:rsidP="004534D6">
            <w:pPr>
              <w:widowControl/>
              <w:spacing w:line="320" w:lineRule="atLeast"/>
              <w:jc w:val="lef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6B825AE2" w14:textId="77777777" w:rsidTr="004534D6">
        <w:trPr>
          <w:trHeight w:val="1145"/>
        </w:trPr>
        <w:tc>
          <w:tcPr>
            <w:tcW w:w="0" w:type="auto"/>
            <w:vMerge w:val="restart"/>
            <w:tcBorders>
              <w:left w:val="single" w:sz="8" w:space="0" w:color="000000"/>
              <w:bottom w:val="single" w:sz="8" w:space="0" w:color="000000"/>
              <w:right w:val="single" w:sz="8" w:space="0" w:color="000000"/>
            </w:tcBorders>
            <w:vAlign w:val="center"/>
            <w:hideMark/>
          </w:tcPr>
          <w:p w14:paraId="1A2B9993"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2</w:t>
            </w:r>
          </w:p>
        </w:tc>
        <w:tc>
          <w:tcPr>
            <w:tcW w:w="0" w:type="auto"/>
            <w:vMerge w:val="restart"/>
            <w:tcBorders>
              <w:bottom w:val="single" w:sz="8" w:space="0" w:color="000000"/>
              <w:right w:val="single" w:sz="8" w:space="0" w:color="000000"/>
            </w:tcBorders>
            <w:vAlign w:val="center"/>
            <w:hideMark/>
          </w:tcPr>
          <w:p w14:paraId="15AF6370"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人员情况</w:t>
            </w:r>
          </w:p>
          <w:p w14:paraId="04867AA9"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（15分）</w:t>
            </w:r>
          </w:p>
        </w:tc>
        <w:tc>
          <w:tcPr>
            <w:tcW w:w="0" w:type="auto"/>
            <w:tcBorders>
              <w:bottom w:val="single" w:sz="8" w:space="0" w:color="000000"/>
              <w:right w:val="single" w:sz="8" w:space="0" w:color="000000"/>
            </w:tcBorders>
            <w:vAlign w:val="center"/>
            <w:hideMark/>
          </w:tcPr>
          <w:p w14:paraId="361C56FF"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企业专业管理技术人员情况（5分）</w:t>
            </w:r>
          </w:p>
        </w:tc>
        <w:tc>
          <w:tcPr>
            <w:tcW w:w="0" w:type="auto"/>
            <w:tcBorders>
              <w:bottom w:val="single" w:sz="8" w:space="0" w:color="000000"/>
              <w:right w:val="single" w:sz="8" w:space="0" w:color="000000"/>
            </w:tcBorders>
            <w:vAlign w:val="center"/>
            <w:hideMark/>
          </w:tcPr>
          <w:p w14:paraId="784257EA"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企业有工程、管理、经济、会计等相关专业中级以上职称人员5人以下（含）得2分，6人～10人（含）得3分，11人～15人（含）得4分，15人以上得5分。以缴纳社会保险的人数为准（缴纳保险时间至少在申报时间前六个月有效）。</w:t>
            </w:r>
          </w:p>
        </w:tc>
        <w:tc>
          <w:tcPr>
            <w:tcW w:w="0" w:type="auto"/>
            <w:tcBorders>
              <w:bottom w:val="single" w:sz="8" w:space="0" w:color="000000"/>
              <w:right w:val="single" w:sz="8" w:space="0" w:color="000000"/>
            </w:tcBorders>
            <w:vAlign w:val="center"/>
            <w:hideMark/>
          </w:tcPr>
          <w:p w14:paraId="24339FB3" w14:textId="77777777" w:rsidR="004534D6" w:rsidRPr="004534D6" w:rsidRDefault="004534D6" w:rsidP="004534D6">
            <w:pPr>
              <w:widowControl/>
              <w:spacing w:line="320" w:lineRule="atLeast"/>
              <w:jc w:val="lef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55546E5C" w14:textId="77777777" w:rsidTr="004534D6">
        <w:trPr>
          <w:trHeight w:val="1730"/>
        </w:trPr>
        <w:tc>
          <w:tcPr>
            <w:tcW w:w="0" w:type="auto"/>
            <w:vMerge/>
            <w:tcBorders>
              <w:left w:val="single" w:sz="8" w:space="0" w:color="000000"/>
              <w:bottom w:val="single" w:sz="8" w:space="0" w:color="000000"/>
              <w:right w:val="single" w:sz="8" w:space="0" w:color="000000"/>
            </w:tcBorders>
            <w:vAlign w:val="center"/>
            <w:hideMark/>
          </w:tcPr>
          <w:p w14:paraId="02E58D89" w14:textId="77777777" w:rsidR="004534D6" w:rsidRPr="004534D6" w:rsidRDefault="004534D6" w:rsidP="004534D6">
            <w:pPr>
              <w:widowControl/>
              <w:jc w:val="left"/>
              <w:rPr>
                <w:rFonts w:ascii="Calibri" w:eastAsia="宋体" w:hAnsi="Calibri" w:cs="Calibri"/>
                <w:kern w:val="0"/>
                <w:sz w:val="24"/>
                <w:szCs w:val="24"/>
              </w:rPr>
            </w:pPr>
          </w:p>
        </w:tc>
        <w:tc>
          <w:tcPr>
            <w:tcW w:w="0" w:type="auto"/>
            <w:vMerge/>
            <w:tcBorders>
              <w:bottom w:val="single" w:sz="8" w:space="0" w:color="000000"/>
              <w:right w:val="single" w:sz="8" w:space="0" w:color="000000"/>
            </w:tcBorders>
            <w:vAlign w:val="center"/>
            <w:hideMark/>
          </w:tcPr>
          <w:p w14:paraId="3B7376F1" w14:textId="77777777" w:rsidR="004534D6" w:rsidRPr="004534D6" w:rsidRDefault="004534D6" w:rsidP="004534D6">
            <w:pPr>
              <w:widowControl/>
              <w:jc w:val="left"/>
              <w:rPr>
                <w:rFonts w:ascii="Calibri" w:eastAsia="宋体" w:hAnsi="Calibri" w:cs="Calibri"/>
                <w:kern w:val="0"/>
                <w:sz w:val="24"/>
                <w:szCs w:val="24"/>
              </w:rPr>
            </w:pPr>
          </w:p>
        </w:tc>
        <w:tc>
          <w:tcPr>
            <w:tcW w:w="0" w:type="auto"/>
            <w:tcBorders>
              <w:left w:val="single" w:sz="8" w:space="0" w:color="000000"/>
              <w:bottom w:val="single" w:sz="8" w:space="0" w:color="000000"/>
              <w:right w:val="single" w:sz="8" w:space="0" w:color="000000"/>
            </w:tcBorders>
            <w:vAlign w:val="center"/>
            <w:hideMark/>
          </w:tcPr>
          <w:p w14:paraId="57A6E1E7"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企业员工专业素质情况</w:t>
            </w:r>
          </w:p>
          <w:p w14:paraId="38355068"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（10分）</w:t>
            </w:r>
          </w:p>
        </w:tc>
        <w:tc>
          <w:tcPr>
            <w:tcW w:w="0" w:type="auto"/>
            <w:tcBorders>
              <w:bottom w:val="single" w:sz="8" w:space="0" w:color="000000"/>
              <w:right w:val="single" w:sz="8" w:space="0" w:color="000000"/>
            </w:tcBorders>
            <w:vAlign w:val="center"/>
            <w:hideMark/>
          </w:tcPr>
          <w:p w14:paraId="705A786D"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项目经理（负责人）具有相关专业毕业证书或参加行业协会、相关培训机构组织的业务技能培训比例60%～70%得2分，70%～80%得3分，80%以上得5分。持有相关职业资格证书或职业技能等级证书的各个工种的员工比例60%～70%得3分，70%以上得5分。不达标不计分。以缴纳社会保险的人数为准（缴纳保险时间至少在申报时间前六个月有效）。</w:t>
            </w:r>
          </w:p>
        </w:tc>
        <w:tc>
          <w:tcPr>
            <w:tcW w:w="0" w:type="auto"/>
            <w:tcBorders>
              <w:bottom w:val="single" w:sz="8" w:space="0" w:color="000000"/>
              <w:right w:val="single" w:sz="8" w:space="0" w:color="000000"/>
            </w:tcBorders>
            <w:vAlign w:val="center"/>
            <w:hideMark/>
          </w:tcPr>
          <w:p w14:paraId="59CAD4D9" w14:textId="77777777" w:rsidR="004534D6" w:rsidRPr="004534D6" w:rsidRDefault="004534D6" w:rsidP="004534D6">
            <w:pPr>
              <w:widowControl/>
              <w:spacing w:line="320" w:lineRule="atLeast"/>
              <w:jc w:val="lef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573D3CD3" w14:textId="77777777" w:rsidTr="004534D6">
        <w:trPr>
          <w:trHeight w:val="1140"/>
        </w:trPr>
        <w:tc>
          <w:tcPr>
            <w:tcW w:w="0" w:type="auto"/>
            <w:vMerge w:val="restart"/>
            <w:tcBorders>
              <w:left w:val="single" w:sz="8" w:space="0" w:color="000000"/>
              <w:bottom w:val="single" w:sz="8" w:space="0" w:color="000000"/>
              <w:right w:val="single" w:sz="8" w:space="0" w:color="000000"/>
            </w:tcBorders>
            <w:vAlign w:val="center"/>
            <w:hideMark/>
          </w:tcPr>
          <w:p w14:paraId="231A9DFC"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3</w:t>
            </w:r>
          </w:p>
        </w:tc>
        <w:tc>
          <w:tcPr>
            <w:tcW w:w="0" w:type="auto"/>
            <w:vMerge w:val="restart"/>
            <w:tcBorders>
              <w:bottom w:val="single" w:sz="8" w:space="0" w:color="000000"/>
              <w:right w:val="single" w:sz="8" w:space="0" w:color="000000"/>
            </w:tcBorders>
            <w:vAlign w:val="center"/>
            <w:hideMark/>
          </w:tcPr>
          <w:p w14:paraId="4F2B88DD"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项目情况</w:t>
            </w:r>
          </w:p>
          <w:p w14:paraId="542E6897"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（14分）</w:t>
            </w:r>
          </w:p>
        </w:tc>
        <w:tc>
          <w:tcPr>
            <w:tcW w:w="0" w:type="auto"/>
            <w:tcBorders>
              <w:bottom w:val="single" w:sz="8" w:space="0" w:color="000000"/>
              <w:right w:val="single" w:sz="8" w:space="0" w:color="000000"/>
            </w:tcBorders>
            <w:vAlign w:val="center"/>
            <w:hideMark/>
          </w:tcPr>
          <w:p w14:paraId="136F4EB0"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物业服务</w:t>
            </w:r>
          </w:p>
          <w:p w14:paraId="302A63A5"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项目信息</w:t>
            </w:r>
          </w:p>
          <w:p w14:paraId="653D8323"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（10分）</w:t>
            </w:r>
          </w:p>
        </w:tc>
        <w:tc>
          <w:tcPr>
            <w:tcW w:w="0" w:type="auto"/>
            <w:tcBorders>
              <w:bottom w:val="single" w:sz="8" w:space="0" w:color="000000"/>
              <w:right w:val="single" w:sz="8" w:space="0" w:color="000000"/>
            </w:tcBorders>
            <w:vAlign w:val="center"/>
            <w:hideMark/>
          </w:tcPr>
          <w:p w14:paraId="03DCB986"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企业使用信用信息系统如实申报管理项目情况的得5分；建立企业管理制度得1分，建立服务内容和收费标准公示制度的得1分，建立共有部分收益定期公示制度得1分，建立咨询服务和投诉处理机制的得1分，建立回访机制的得1分。</w:t>
            </w:r>
          </w:p>
        </w:tc>
        <w:tc>
          <w:tcPr>
            <w:tcW w:w="0" w:type="auto"/>
            <w:tcBorders>
              <w:bottom w:val="single" w:sz="8" w:space="0" w:color="000000"/>
              <w:right w:val="single" w:sz="8" w:space="0" w:color="000000"/>
            </w:tcBorders>
            <w:vAlign w:val="center"/>
            <w:hideMark/>
          </w:tcPr>
          <w:p w14:paraId="45C5FB0F" w14:textId="77777777" w:rsidR="004534D6" w:rsidRPr="004534D6" w:rsidRDefault="004534D6" w:rsidP="004534D6">
            <w:pPr>
              <w:widowControl/>
              <w:spacing w:line="320" w:lineRule="atLeast"/>
              <w:jc w:val="lef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6A746C05" w14:textId="77777777" w:rsidTr="004534D6">
        <w:trPr>
          <w:trHeight w:val="454"/>
        </w:trPr>
        <w:tc>
          <w:tcPr>
            <w:tcW w:w="0" w:type="auto"/>
            <w:vMerge/>
            <w:tcBorders>
              <w:left w:val="single" w:sz="8" w:space="0" w:color="000000"/>
              <w:bottom w:val="single" w:sz="8" w:space="0" w:color="000000"/>
              <w:right w:val="single" w:sz="8" w:space="0" w:color="000000"/>
            </w:tcBorders>
            <w:vAlign w:val="center"/>
            <w:hideMark/>
          </w:tcPr>
          <w:p w14:paraId="63534457" w14:textId="77777777" w:rsidR="004534D6" w:rsidRPr="004534D6" w:rsidRDefault="004534D6" w:rsidP="004534D6">
            <w:pPr>
              <w:widowControl/>
              <w:jc w:val="left"/>
              <w:rPr>
                <w:rFonts w:ascii="Calibri" w:eastAsia="宋体" w:hAnsi="Calibri" w:cs="Calibri"/>
                <w:kern w:val="0"/>
                <w:sz w:val="24"/>
                <w:szCs w:val="24"/>
              </w:rPr>
            </w:pPr>
          </w:p>
        </w:tc>
        <w:tc>
          <w:tcPr>
            <w:tcW w:w="0" w:type="auto"/>
            <w:vMerge/>
            <w:tcBorders>
              <w:bottom w:val="single" w:sz="8" w:space="0" w:color="000000"/>
              <w:right w:val="single" w:sz="8" w:space="0" w:color="000000"/>
            </w:tcBorders>
            <w:vAlign w:val="center"/>
            <w:hideMark/>
          </w:tcPr>
          <w:p w14:paraId="0C71A7B5" w14:textId="77777777" w:rsidR="004534D6" w:rsidRPr="004534D6" w:rsidRDefault="004534D6" w:rsidP="004534D6">
            <w:pPr>
              <w:widowControl/>
              <w:jc w:val="left"/>
              <w:rPr>
                <w:rFonts w:ascii="Calibri" w:eastAsia="宋体" w:hAnsi="Calibri" w:cs="Calibri"/>
                <w:kern w:val="0"/>
                <w:sz w:val="24"/>
                <w:szCs w:val="24"/>
              </w:rPr>
            </w:pPr>
          </w:p>
        </w:tc>
        <w:tc>
          <w:tcPr>
            <w:tcW w:w="0" w:type="auto"/>
            <w:tcBorders>
              <w:left w:val="single" w:sz="8" w:space="0" w:color="000000"/>
              <w:bottom w:val="single" w:sz="8" w:space="0" w:color="000000"/>
              <w:right w:val="single" w:sz="8" w:space="0" w:color="000000"/>
            </w:tcBorders>
            <w:vAlign w:val="center"/>
            <w:hideMark/>
          </w:tcPr>
          <w:p w14:paraId="7F3B8605"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物业服务主营业务收入</w:t>
            </w:r>
          </w:p>
          <w:p w14:paraId="299161A8"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（4分）</w:t>
            </w:r>
          </w:p>
        </w:tc>
        <w:tc>
          <w:tcPr>
            <w:tcW w:w="0" w:type="auto"/>
            <w:tcBorders>
              <w:bottom w:val="single" w:sz="8" w:space="0" w:color="000000"/>
              <w:right w:val="single" w:sz="8" w:space="0" w:color="000000"/>
            </w:tcBorders>
            <w:vAlign w:val="center"/>
            <w:hideMark/>
          </w:tcPr>
          <w:p w14:paraId="495C3CFA"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主动申报上一年度总收入和总支出得4分。</w:t>
            </w:r>
          </w:p>
        </w:tc>
        <w:tc>
          <w:tcPr>
            <w:tcW w:w="0" w:type="auto"/>
            <w:tcBorders>
              <w:bottom w:val="single" w:sz="8" w:space="0" w:color="000000"/>
              <w:right w:val="single" w:sz="8" w:space="0" w:color="000000"/>
            </w:tcBorders>
            <w:vAlign w:val="center"/>
            <w:hideMark/>
          </w:tcPr>
          <w:p w14:paraId="729C1F94" w14:textId="77777777" w:rsidR="004534D6" w:rsidRPr="004534D6" w:rsidRDefault="004534D6" w:rsidP="004534D6">
            <w:pPr>
              <w:widowControl/>
              <w:spacing w:line="320" w:lineRule="atLeast"/>
              <w:jc w:val="lef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bl>
    <w:p w14:paraId="0F60F461" w14:textId="77777777" w:rsidR="004534D6" w:rsidRPr="004534D6" w:rsidRDefault="004534D6" w:rsidP="004534D6">
      <w:pPr>
        <w:widowControl/>
        <w:spacing w:line="560" w:lineRule="atLeast"/>
        <w:ind w:firstLine="560"/>
        <w:jc w:val="left"/>
        <w:rPr>
          <w:rFonts w:ascii="Calibri" w:eastAsia="宋体" w:hAnsi="Calibri" w:cs="Calibri"/>
          <w:kern w:val="0"/>
          <w:sz w:val="24"/>
          <w:szCs w:val="24"/>
        </w:rPr>
      </w:pPr>
      <w:r w:rsidRPr="004534D6">
        <w:rPr>
          <w:rFonts w:ascii="方正仿宋_GBK" w:eastAsia="方正仿宋_GBK" w:hAnsi="Calibri" w:cs="Calibri" w:hint="eastAsia"/>
          <w:color w:val="000000"/>
          <w:kern w:val="0"/>
          <w:sz w:val="28"/>
          <w:szCs w:val="28"/>
        </w:rPr>
        <w:lastRenderedPageBreak/>
        <w:t>备注：经发现并核实一项为虚假信息，此项不计分。</w:t>
      </w:r>
    </w:p>
    <w:p w14:paraId="158BEAAF" w14:textId="77777777" w:rsidR="004534D6" w:rsidRPr="004534D6" w:rsidRDefault="004534D6" w:rsidP="004534D6">
      <w:pPr>
        <w:widowControl/>
        <w:spacing w:line="560" w:lineRule="atLeast"/>
        <w:rPr>
          <w:rFonts w:ascii="Calibri" w:eastAsia="宋体" w:hAnsi="Calibri" w:cs="Calibri"/>
          <w:kern w:val="0"/>
          <w:sz w:val="24"/>
          <w:szCs w:val="24"/>
        </w:rPr>
      </w:pPr>
      <w:r w:rsidRPr="004534D6">
        <w:rPr>
          <w:rFonts w:ascii="方正黑体_GBK" w:eastAsia="方正黑体_GBK" w:hAnsi="Calibri" w:cs="Calibri" w:hint="eastAsia"/>
          <w:kern w:val="0"/>
          <w:sz w:val="32"/>
          <w:szCs w:val="32"/>
        </w:rPr>
        <w:t>二、良好行为信息</w:t>
      </w:r>
    </w:p>
    <w:tbl>
      <w:tblPr>
        <w:tblW w:w="13509" w:type="dxa"/>
        <w:tblCellMar>
          <w:top w:w="15" w:type="dxa"/>
          <w:left w:w="15" w:type="dxa"/>
          <w:bottom w:w="15" w:type="dxa"/>
          <w:right w:w="15" w:type="dxa"/>
        </w:tblCellMar>
        <w:tblLook w:val="04A0" w:firstRow="1" w:lastRow="0" w:firstColumn="1" w:lastColumn="0" w:noHBand="0" w:noVBand="1"/>
      </w:tblPr>
      <w:tblGrid>
        <w:gridCol w:w="349"/>
        <w:gridCol w:w="1194"/>
        <w:gridCol w:w="341"/>
        <w:gridCol w:w="332"/>
        <w:gridCol w:w="10944"/>
        <w:gridCol w:w="349"/>
      </w:tblGrid>
      <w:tr w:rsidR="004534D6" w:rsidRPr="004534D6" w14:paraId="596424FA" w14:textId="77777777" w:rsidTr="004534D6">
        <w:trPr>
          <w:trHeight w:val="454"/>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3B6ECF4"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序号</w:t>
            </w:r>
          </w:p>
        </w:tc>
        <w:tc>
          <w:tcPr>
            <w:tcW w:w="0" w:type="auto"/>
            <w:gridSpan w:val="3"/>
            <w:tcBorders>
              <w:top w:val="single" w:sz="8" w:space="0" w:color="000000"/>
              <w:bottom w:val="single" w:sz="8" w:space="0" w:color="000000"/>
              <w:right w:val="single" w:sz="8" w:space="0" w:color="000000"/>
            </w:tcBorders>
            <w:vAlign w:val="center"/>
            <w:hideMark/>
          </w:tcPr>
          <w:p w14:paraId="0BAD1B05"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良好行为信用信息</w:t>
            </w:r>
          </w:p>
        </w:tc>
        <w:tc>
          <w:tcPr>
            <w:tcW w:w="0" w:type="auto"/>
            <w:tcBorders>
              <w:top w:val="single" w:sz="8" w:space="0" w:color="000000"/>
              <w:bottom w:val="single" w:sz="8" w:space="0" w:color="000000"/>
              <w:right w:val="single" w:sz="8" w:space="0" w:color="000000"/>
            </w:tcBorders>
            <w:vAlign w:val="center"/>
            <w:hideMark/>
          </w:tcPr>
          <w:p w14:paraId="0AF24225"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评分内容与标准</w:t>
            </w:r>
          </w:p>
        </w:tc>
        <w:tc>
          <w:tcPr>
            <w:tcW w:w="0" w:type="auto"/>
            <w:tcBorders>
              <w:top w:val="single" w:sz="8" w:space="0" w:color="000000"/>
              <w:bottom w:val="single" w:sz="8" w:space="0" w:color="000000"/>
              <w:right w:val="single" w:sz="8" w:space="0" w:color="000000"/>
            </w:tcBorders>
            <w:vAlign w:val="center"/>
            <w:hideMark/>
          </w:tcPr>
          <w:p w14:paraId="0AE0492E"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加分</w:t>
            </w:r>
          </w:p>
        </w:tc>
      </w:tr>
      <w:tr w:rsidR="004534D6" w:rsidRPr="004534D6" w14:paraId="52BA33CF" w14:textId="77777777" w:rsidTr="004534D6">
        <w:trPr>
          <w:trHeight w:val="1180"/>
        </w:trPr>
        <w:tc>
          <w:tcPr>
            <w:tcW w:w="0" w:type="auto"/>
            <w:vMerge w:val="restart"/>
            <w:tcBorders>
              <w:left w:val="single" w:sz="8" w:space="0" w:color="000000"/>
              <w:bottom w:val="single" w:sz="8" w:space="0" w:color="000000"/>
              <w:right w:val="single" w:sz="8" w:space="0" w:color="000000"/>
            </w:tcBorders>
            <w:vAlign w:val="center"/>
            <w:hideMark/>
          </w:tcPr>
          <w:p w14:paraId="71EB7EA8"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w:t>
            </w:r>
          </w:p>
        </w:tc>
        <w:tc>
          <w:tcPr>
            <w:tcW w:w="0" w:type="auto"/>
            <w:vMerge w:val="restart"/>
            <w:tcBorders>
              <w:bottom w:val="single" w:sz="8" w:space="0" w:color="000000"/>
              <w:right w:val="single" w:sz="8" w:space="0" w:color="000000"/>
            </w:tcBorders>
            <w:vAlign w:val="center"/>
            <w:hideMark/>
          </w:tcPr>
          <w:p w14:paraId="7266EC30"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获 得</w:t>
            </w:r>
          </w:p>
          <w:p w14:paraId="717FE2B3"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表彰奖励</w:t>
            </w:r>
          </w:p>
        </w:tc>
        <w:tc>
          <w:tcPr>
            <w:tcW w:w="0" w:type="auto"/>
            <w:gridSpan w:val="2"/>
            <w:tcBorders>
              <w:bottom w:val="single" w:sz="8" w:space="0" w:color="000000"/>
              <w:right w:val="single" w:sz="8" w:space="0" w:color="000000"/>
            </w:tcBorders>
            <w:vAlign w:val="center"/>
            <w:hideMark/>
          </w:tcPr>
          <w:p w14:paraId="5228D135"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企 业</w:t>
            </w:r>
          </w:p>
        </w:tc>
        <w:tc>
          <w:tcPr>
            <w:tcW w:w="0" w:type="auto"/>
            <w:tcBorders>
              <w:bottom w:val="single" w:sz="8" w:space="0" w:color="000000"/>
              <w:right w:val="single" w:sz="8" w:space="0" w:color="000000"/>
            </w:tcBorders>
            <w:vAlign w:val="center"/>
            <w:hideMark/>
          </w:tcPr>
          <w:p w14:paraId="02EEB28D"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获得各级党委、政府以及其他国家机关，法律、法规授权的具有公共事务管理职能的组织表彰的，以正式文件为准，按国家、省、市、县（区、市）四级，分别加4分、3分、2分、1分。可累计得分，最高不超过8分。</w:t>
            </w:r>
          </w:p>
        </w:tc>
        <w:tc>
          <w:tcPr>
            <w:tcW w:w="0" w:type="auto"/>
            <w:tcBorders>
              <w:bottom w:val="single" w:sz="8" w:space="0" w:color="000000"/>
              <w:right w:val="single" w:sz="8" w:space="0" w:color="000000"/>
            </w:tcBorders>
            <w:vAlign w:val="center"/>
            <w:hideMark/>
          </w:tcPr>
          <w:p w14:paraId="1A448BF7"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4FE9E484" w14:textId="77777777" w:rsidTr="004534D6">
        <w:trPr>
          <w:trHeight w:val="1120"/>
        </w:trPr>
        <w:tc>
          <w:tcPr>
            <w:tcW w:w="0" w:type="auto"/>
            <w:vMerge/>
            <w:tcBorders>
              <w:left w:val="single" w:sz="8" w:space="0" w:color="000000"/>
              <w:bottom w:val="single" w:sz="8" w:space="0" w:color="000000"/>
              <w:right w:val="single" w:sz="8" w:space="0" w:color="000000"/>
            </w:tcBorders>
            <w:vAlign w:val="center"/>
            <w:hideMark/>
          </w:tcPr>
          <w:p w14:paraId="4C627C11" w14:textId="77777777" w:rsidR="004534D6" w:rsidRPr="004534D6" w:rsidRDefault="004534D6" w:rsidP="004534D6">
            <w:pPr>
              <w:widowControl/>
              <w:jc w:val="left"/>
              <w:rPr>
                <w:rFonts w:ascii="Calibri" w:eastAsia="宋体" w:hAnsi="Calibri" w:cs="Calibri"/>
                <w:kern w:val="0"/>
                <w:sz w:val="24"/>
                <w:szCs w:val="24"/>
              </w:rPr>
            </w:pPr>
          </w:p>
        </w:tc>
        <w:tc>
          <w:tcPr>
            <w:tcW w:w="0" w:type="auto"/>
            <w:vMerge/>
            <w:tcBorders>
              <w:bottom w:val="single" w:sz="8" w:space="0" w:color="000000"/>
              <w:right w:val="single" w:sz="8" w:space="0" w:color="000000"/>
            </w:tcBorders>
            <w:vAlign w:val="center"/>
            <w:hideMark/>
          </w:tcPr>
          <w:p w14:paraId="793E7948" w14:textId="77777777" w:rsidR="004534D6" w:rsidRPr="004534D6" w:rsidRDefault="004534D6" w:rsidP="004534D6">
            <w:pPr>
              <w:widowControl/>
              <w:jc w:val="left"/>
              <w:rPr>
                <w:rFonts w:ascii="Calibri" w:eastAsia="宋体" w:hAnsi="Calibri" w:cs="Calibri"/>
                <w:kern w:val="0"/>
                <w:sz w:val="24"/>
                <w:szCs w:val="24"/>
              </w:rPr>
            </w:pPr>
          </w:p>
        </w:tc>
        <w:tc>
          <w:tcPr>
            <w:tcW w:w="0" w:type="auto"/>
            <w:gridSpan w:val="2"/>
            <w:tcBorders>
              <w:left w:val="single" w:sz="8" w:space="0" w:color="000000"/>
              <w:bottom w:val="single" w:sz="8" w:space="0" w:color="000000"/>
              <w:right w:val="single" w:sz="8" w:space="0" w:color="000000"/>
            </w:tcBorders>
            <w:vAlign w:val="center"/>
            <w:hideMark/>
          </w:tcPr>
          <w:p w14:paraId="6CBFA894"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从业人员</w:t>
            </w:r>
          </w:p>
        </w:tc>
        <w:tc>
          <w:tcPr>
            <w:tcW w:w="0" w:type="auto"/>
            <w:tcBorders>
              <w:bottom w:val="single" w:sz="8" w:space="0" w:color="000000"/>
              <w:right w:val="single" w:sz="8" w:space="0" w:color="000000"/>
            </w:tcBorders>
            <w:vAlign w:val="center"/>
            <w:hideMark/>
          </w:tcPr>
          <w:p w14:paraId="0FB3257D"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在企业工作期间，获各级党委、政府以及其他国家机关，法律、法规授权的具有公共事务管理职能的组织表彰的，以正式文件为准，按国家、省、市、县（区、市）四级，分别加4分、3分、2分、1分。可累计加分，最高不超过8分。</w:t>
            </w:r>
          </w:p>
        </w:tc>
        <w:tc>
          <w:tcPr>
            <w:tcW w:w="0" w:type="auto"/>
            <w:tcBorders>
              <w:bottom w:val="single" w:sz="8" w:space="0" w:color="000000"/>
              <w:right w:val="single" w:sz="8" w:space="0" w:color="000000"/>
            </w:tcBorders>
            <w:vAlign w:val="center"/>
            <w:hideMark/>
          </w:tcPr>
          <w:p w14:paraId="66B1D94A"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1EE747F9" w14:textId="77777777" w:rsidTr="004534D6">
        <w:trPr>
          <w:trHeight w:val="1835"/>
        </w:trPr>
        <w:tc>
          <w:tcPr>
            <w:tcW w:w="0" w:type="auto"/>
            <w:tcBorders>
              <w:left w:val="single" w:sz="8" w:space="0" w:color="000000"/>
              <w:bottom w:val="single" w:sz="8" w:space="0" w:color="000000"/>
              <w:right w:val="single" w:sz="8" w:space="0" w:color="000000"/>
            </w:tcBorders>
            <w:vAlign w:val="center"/>
            <w:hideMark/>
          </w:tcPr>
          <w:p w14:paraId="5AF086BA"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2</w:t>
            </w:r>
          </w:p>
        </w:tc>
        <w:tc>
          <w:tcPr>
            <w:tcW w:w="0" w:type="auto"/>
            <w:gridSpan w:val="3"/>
            <w:tcBorders>
              <w:bottom w:val="single" w:sz="8" w:space="0" w:color="000000"/>
              <w:right w:val="single" w:sz="8" w:space="0" w:color="000000"/>
            </w:tcBorders>
            <w:vAlign w:val="center"/>
            <w:hideMark/>
          </w:tcPr>
          <w:p w14:paraId="586D6130"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kern w:val="0"/>
                <w:sz w:val="24"/>
                <w:szCs w:val="24"/>
              </w:rPr>
              <w:t>基层党建及社区治理</w:t>
            </w:r>
          </w:p>
        </w:tc>
        <w:tc>
          <w:tcPr>
            <w:tcW w:w="0" w:type="auto"/>
            <w:tcBorders>
              <w:bottom w:val="single" w:sz="8" w:space="0" w:color="000000"/>
              <w:right w:val="single" w:sz="8" w:space="0" w:color="000000"/>
            </w:tcBorders>
            <w:vAlign w:val="center"/>
            <w:hideMark/>
          </w:tcPr>
          <w:p w14:paraId="7736638C"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按照中共中央办公厅印发《关于加强和改进城市基层党的建设工作的意见》和中共河北省委办公厅、河北省人民政府办公厅印发《关于理顺物业管理体制机制加强新时代城市社区治理的指导意见》要求，企业或项目建立各类党组织的，加2分；企业积极参与社区物业党建联建工作的加1分；积极配合基层社区治理工作，经相关行政主管部门、街道（乡、镇）党组织认定的，加1分。</w:t>
            </w:r>
          </w:p>
        </w:tc>
        <w:tc>
          <w:tcPr>
            <w:tcW w:w="0" w:type="auto"/>
            <w:tcBorders>
              <w:bottom w:val="single" w:sz="8" w:space="0" w:color="000000"/>
              <w:right w:val="single" w:sz="8" w:space="0" w:color="000000"/>
            </w:tcBorders>
            <w:vAlign w:val="center"/>
            <w:hideMark/>
          </w:tcPr>
          <w:p w14:paraId="7C95EE63"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35E9416C" w14:textId="77777777" w:rsidTr="004534D6">
        <w:trPr>
          <w:trHeight w:val="815"/>
        </w:trPr>
        <w:tc>
          <w:tcPr>
            <w:tcW w:w="0" w:type="auto"/>
            <w:tcBorders>
              <w:left w:val="single" w:sz="8" w:space="0" w:color="000000"/>
              <w:bottom w:val="single" w:sz="8" w:space="0" w:color="000000"/>
              <w:right w:val="single" w:sz="8" w:space="0" w:color="000000"/>
            </w:tcBorders>
            <w:vAlign w:val="center"/>
            <w:hideMark/>
          </w:tcPr>
          <w:p w14:paraId="29C0E69D"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3</w:t>
            </w:r>
          </w:p>
        </w:tc>
        <w:tc>
          <w:tcPr>
            <w:tcW w:w="0" w:type="auto"/>
            <w:gridSpan w:val="3"/>
            <w:tcBorders>
              <w:bottom w:val="single" w:sz="8" w:space="0" w:color="000000"/>
              <w:right w:val="single" w:sz="8" w:space="0" w:color="000000"/>
            </w:tcBorders>
            <w:vAlign w:val="center"/>
            <w:hideMark/>
          </w:tcPr>
          <w:p w14:paraId="685BCFA0"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守合同重信用企业</w:t>
            </w:r>
          </w:p>
        </w:tc>
        <w:tc>
          <w:tcPr>
            <w:tcW w:w="0" w:type="auto"/>
            <w:tcBorders>
              <w:bottom w:val="single" w:sz="8" w:space="0" w:color="000000"/>
              <w:right w:val="single" w:sz="8" w:space="0" w:color="000000"/>
            </w:tcBorders>
            <w:vAlign w:val="center"/>
            <w:hideMark/>
          </w:tcPr>
          <w:p w14:paraId="25392EFA"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企业获得政府及政府部门颁发“守合同重信用”单位的，以正式文件和证牌为准，按国家、省、市、县（区、市）四级，分别加10分、8分、6分、4分。</w:t>
            </w:r>
          </w:p>
        </w:tc>
        <w:tc>
          <w:tcPr>
            <w:tcW w:w="0" w:type="auto"/>
            <w:tcBorders>
              <w:bottom w:val="single" w:sz="8" w:space="0" w:color="000000"/>
              <w:right w:val="single" w:sz="8" w:space="0" w:color="000000"/>
            </w:tcBorders>
            <w:vAlign w:val="center"/>
            <w:hideMark/>
          </w:tcPr>
          <w:p w14:paraId="1DCBFE58"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1DF6AD9B" w14:textId="77777777" w:rsidTr="004534D6">
        <w:trPr>
          <w:trHeight w:val="860"/>
        </w:trPr>
        <w:tc>
          <w:tcPr>
            <w:tcW w:w="0" w:type="auto"/>
            <w:tcBorders>
              <w:left w:val="single" w:sz="8" w:space="0" w:color="000000"/>
              <w:bottom w:val="single" w:sz="8" w:space="0" w:color="000000"/>
              <w:right w:val="single" w:sz="8" w:space="0" w:color="000000"/>
            </w:tcBorders>
            <w:vAlign w:val="center"/>
            <w:hideMark/>
          </w:tcPr>
          <w:p w14:paraId="507FA2B3"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4</w:t>
            </w:r>
          </w:p>
        </w:tc>
        <w:tc>
          <w:tcPr>
            <w:tcW w:w="0" w:type="auto"/>
            <w:gridSpan w:val="3"/>
            <w:tcBorders>
              <w:bottom w:val="single" w:sz="8" w:space="0" w:color="000000"/>
              <w:right w:val="single" w:sz="8" w:space="0" w:color="000000"/>
            </w:tcBorders>
            <w:vAlign w:val="center"/>
            <w:hideMark/>
          </w:tcPr>
          <w:p w14:paraId="4B919E65"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参与保障性住房、老旧小区项目物业服务</w:t>
            </w:r>
          </w:p>
        </w:tc>
        <w:tc>
          <w:tcPr>
            <w:tcW w:w="0" w:type="auto"/>
            <w:tcBorders>
              <w:bottom w:val="single" w:sz="8" w:space="0" w:color="000000"/>
              <w:right w:val="single" w:sz="8" w:space="0" w:color="000000"/>
            </w:tcBorders>
            <w:vAlign w:val="center"/>
            <w:hideMark/>
          </w:tcPr>
          <w:p w14:paraId="2C765BB7"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每3万平方米加0.5分，不足3万平方米不加分，最高5分。老旧小区，是指列入我省老旧小区改造计划的项目。项目面积以物业服务合同载明的建筑面积为准。</w:t>
            </w:r>
          </w:p>
        </w:tc>
        <w:tc>
          <w:tcPr>
            <w:tcW w:w="0" w:type="auto"/>
            <w:tcBorders>
              <w:bottom w:val="single" w:sz="8" w:space="0" w:color="000000"/>
              <w:right w:val="single" w:sz="8" w:space="0" w:color="000000"/>
            </w:tcBorders>
            <w:vAlign w:val="center"/>
            <w:hideMark/>
          </w:tcPr>
          <w:p w14:paraId="53A938D9"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657BC28F" w14:textId="77777777" w:rsidTr="004534D6">
        <w:trPr>
          <w:trHeight w:val="875"/>
        </w:trPr>
        <w:tc>
          <w:tcPr>
            <w:tcW w:w="0" w:type="auto"/>
            <w:tcBorders>
              <w:left w:val="single" w:sz="8" w:space="0" w:color="000000"/>
              <w:bottom w:val="single" w:sz="8" w:space="0" w:color="000000"/>
              <w:right w:val="single" w:sz="8" w:space="0" w:color="000000"/>
            </w:tcBorders>
            <w:vAlign w:val="center"/>
            <w:hideMark/>
          </w:tcPr>
          <w:p w14:paraId="1B6EE5CF"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5</w:t>
            </w:r>
          </w:p>
        </w:tc>
        <w:tc>
          <w:tcPr>
            <w:tcW w:w="0" w:type="auto"/>
            <w:gridSpan w:val="3"/>
            <w:tcBorders>
              <w:bottom w:val="single" w:sz="8" w:space="0" w:color="000000"/>
              <w:right w:val="single" w:sz="8" w:space="0" w:color="000000"/>
            </w:tcBorders>
            <w:vAlign w:val="center"/>
            <w:hideMark/>
          </w:tcPr>
          <w:p w14:paraId="0872E927"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发挥示范引领作用</w:t>
            </w:r>
          </w:p>
        </w:tc>
        <w:tc>
          <w:tcPr>
            <w:tcW w:w="0" w:type="auto"/>
            <w:tcBorders>
              <w:bottom w:val="single" w:sz="8" w:space="0" w:color="000000"/>
              <w:right w:val="single" w:sz="8" w:space="0" w:color="000000"/>
            </w:tcBorders>
            <w:vAlign w:val="center"/>
            <w:hideMark/>
          </w:tcPr>
          <w:p w14:paraId="3B67446D"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获得省级十佳项目、省级标准化示范项目、市级标准化项目，分别加2分、1分、0.5分。可累计得分，最高不超过5分。</w:t>
            </w:r>
          </w:p>
        </w:tc>
        <w:tc>
          <w:tcPr>
            <w:tcW w:w="0" w:type="auto"/>
            <w:tcBorders>
              <w:bottom w:val="single" w:sz="8" w:space="0" w:color="000000"/>
              <w:right w:val="single" w:sz="8" w:space="0" w:color="000000"/>
            </w:tcBorders>
            <w:vAlign w:val="center"/>
            <w:hideMark/>
          </w:tcPr>
          <w:p w14:paraId="03B8D97A"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391469A4" w14:textId="77777777" w:rsidTr="004534D6">
        <w:tc>
          <w:tcPr>
            <w:tcW w:w="0" w:type="auto"/>
            <w:tcBorders>
              <w:left w:val="single" w:sz="8" w:space="0" w:color="000000"/>
              <w:bottom w:val="single" w:sz="8" w:space="0" w:color="000000"/>
              <w:right w:val="single" w:sz="8" w:space="0" w:color="000000"/>
            </w:tcBorders>
            <w:vAlign w:val="center"/>
            <w:hideMark/>
          </w:tcPr>
          <w:p w14:paraId="57E3CC5A"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lastRenderedPageBreak/>
              <w:t>6</w:t>
            </w:r>
          </w:p>
        </w:tc>
        <w:tc>
          <w:tcPr>
            <w:tcW w:w="0" w:type="auto"/>
            <w:gridSpan w:val="3"/>
            <w:tcBorders>
              <w:bottom w:val="single" w:sz="8" w:space="0" w:color="000000"/>
              <w:right w:val="single" w:sz="8" w:space="0" w:color="000000"/>
            </w:tcBorders>
            <w:vAlign w:val="center"/>
            <w:hideMark/>
          </w:tcPr>
          <w:p w14:paraId="592381D2"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业主满意度评价</w:t>
            </w:r>
          </w:p>
        </w:tc>
        <w:tc>
          <w:tcPr>
            <w:tcW w:w="0" w:type="auto"/>
            <w:tcBorders>
              <w:bottom w:val="single" w:sz="8" w:space="0" w:color="000000"/>
              <w:right w:val="single" w:sz="8" w:space="0" w:color="000000"/>
            </w:tcBorders>
            <w:vAlign w:val="center"/>
            <w:hideMark/>
          </w:tcPr>
          <w:p w14:paraId="4238290F"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相关管理部门按规定组织的物业服务企业履行合同条款、提供日常服务的服务项目满意度</w:t>
            </w:r>
          </w:p>
        </w:tc>
        <w:tc>
          <w:tcPr>
            <w:tcW w:w="0" w:type="auto"/>
            <w:tcBorders>
              <w:bottom w:val="single" w:sz="8" w:space="0" w:color="000000"/>
              <w:right w:val="single" w:sz="8" w:space="0" w:color="000000"/>
            </w:tcBorders>
            <w:vAlign w:val="center"/>
            <w:hideMark/>
          </w:tcPr>
          <w:p w14:paraId="7F8C0122"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38A18358" w14:textId="77777777" w:rsidTr="004534D6">
        <w:trPr>
          <w:trHeight w:val="465"/>
        </w:trPr>
        <w:tc>
          <w:tcPr>
            <w:tcW w:w="0" w:type="auto"/>
            <w:tcBorders>
              <w:top w:val="single" w:sz="8" w:space="0" w:color="000000"/>
              <w:left w:val="single" w:sz="8" w:space="0" w:color="000000"/>
              <w:bottom w:val="single" w:sz="8" w:space="0" w:color="000000"/>
              <w:right w:val="single" w:sz="8" w:space="0" w:color="000000"/>
            </w:tcBorders>
            <w:vAlign w:val="center"/>
            <w:hideMark/>
          </w:tcPr>
          <w:p w14:paraId="5F258ED2" w14:textId="77777777" w:rsidR="004534D6" w:rsidRPr="004534D6" w:rsidRDefault="004534D6" w:rsidP="004534D6">
            <w:pPr>
              <w:widowControl/>
              <w:jc w:val="left"/>
              <w:rPr>
                <w:rFonts w:ascii="宋体" w:eastAsia="宋体" w:hAnsi="宋体" w:cs="宋体"/>
                <w:kern w:val="0"/>
                <w:sz w:val="24"/>
                <w:szCs w:val="24"/>
              </w:rPr>
            </w:pPr>
          </w:p>
        </w:tc>
        <w:tc>
          <w:tcPr>
            <w:tcW w:w="0" w:type="auto"/>
            <w:gridSpan w:val="2"/>
            <w:tcBorders>
              <w:top w:val="single" w:sz="8" w:space="0" w:color="000000"/>
              <w:bottom w:val="single" w:sz="8" w:space="0" w:color="000000"/>
              <w:right w:val="single" w:sz="8" w:space="0" w:color="000000"/>
            </w:tcBorders>
            <w:vAlign w:val="center"/>
            <w:hideMark/>
          </w:tcPr>
          <w:p w14:paraId="3EE4EAC0" w14:textId="77777777" w:rsidR="004534D6" w:rsidRPr="004534D6" w:rsidRDefault="004534D6" w:rsidP="004534D6">
            <w:pPr>
              <w:widowControl/>
              <w:jc w:val="left"/>
              <w:rPr>
                <w:rFonts w:ascii="Times New Roman" w:eastAsia="Times New Roman" w:hAnsi="Times New Roman" w:cs="Times New Roman"/>
                <w:kern w:val="0"/>
                <w:sz w:val="20"/>
                <w:szCs w:val="20"/>
              </w:rPr>
            </w:pPr>
          </w:p>
        </w:tc>
        <w:tc>
          <w:tcPr>
            <w:tcW w:w="0" w:type="auto"/>
            <w:gridSpan w:val="2"/>
            <w:tcBorders>
              <w:top w:val="single" w:sz="8" w:space="0" w:color="000000"/>
              <w:bottom w:val="single" w:sz="8" w:space="0" w:color="000000"/>
              <w:right w:val="single" w:sz="8" w:space="0" w:color="000000"/>
            </w:tcBorders>
            <w:vAlign w:val="center"/>
            <w:hideMark/>
          </w:tcPr>
          <w:p w14:paraId="6F0EA722"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评价中，业主满意度在60%以上的，加5分；达到80%及以上的，加10分。</w:t>
            </w:r>
          </w:p>
        </w:tc>
        <w:tc>
          <w:tcPr>
            <w:tcW w:w="0" w:type="auto"/>
            <w:tcBorders>
              <w:top w:val="single" w:sz="8" w:space="0" w:color="000000"/>
              <w:bottom w:val="single" w:sz="8" w:space="0" w:color="000000"/>
              <w:right w:val="single" w:sz="8" w:space="0" w:color="000000"/>
            </w:tcBorders>
            <w:vAlign w:val="center"/>
            <w:hideMark/>
          </w:tcPr>
          <w:p w14:paraId="202EA5F6" w14:textId="77777777" w:rsidR="004534D6" w:rsidRPr="004534D6" w:rsidRDefault="004534D6" w:rsidP="004534D6">
            <w:pPr>
              <w:widowControl/>
              <w:jc w:val="left"/>
              <w:rPr>
                <w:rFonts w:ascii="Calibri" w:eastAsia="宋体" w:hAnsi="Calibri" w:cs="Calibri"/>
                <w:kern w:val="0"/>
                <w:sz w:val="24"/>
                <w:szCs w:val="24"/>
              </w:rPr>
            </w:pPr>
          </w:p>
        </w:tc>
      </w:tr>
      <w:tr w:rsidR="004534D6" w:rsidRPr="004534D6" w14:paraId="1FEF396E" w14:textId="77777777" w:rsidTr="004534D6">
        <w:trPr>
          <w:trHeight w:val="1710"/>
        </w:trPr>
        <w:tc>
          <w:tcPr>
            <w:tcW w:w="0" w:type="auto"/>
            <w:tcBorders>
              <w:left w:val="single" w:sz="8" w:space="0" w:color="000000"/>
              <w:bottom w:val="single" w:sz="8" w:space="0" w:color="000000"/>
              <w:right w:val="single" w:sz="8" w:space="0" w:color="000000"/>
            </w:tcBorders>
            <w:vAlign w:val="center"/>
            <w:hideMark/>
          </w:tcPr>
          <w:p w14:paraId="27388A8E"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7</w:t>
            </w:r>
          </w:p>
        </w:tc>
        <w:tc>
          <w:tcPr>
            <w:tcW w:w="0" w:type="auto"/>
            <w:gridSpan w:val="2"/>
            <w:tcBorders>
              <w:bottom w:val="single" w:sz="8" w:space="0" w:color="000000"/>
              <w:right w:val="single" w:sz="8" w:space="0" w:color="000000"/>
            </w:tcBorders>
            <w:vAlign w:val="center"/>
            <w:hideMark/>
          </w:tcPr>
          <w:p w14:paraId="3F283D48"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标准建设、</w:t>
            </w:r>
          </w:p>
          <w:p w14:paraId="05C3C8E1"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科技创新成果</w:t>
            </w:r>
          </w:p>
        </w:tc>
        <w:tc>
          <w:tcPr>
            <w:tcW w:w="0" w:type="auto"/>
            <w:gridSpan w:val="2"/>
            <w:tcBorders>
              <w:bottom w:val="single" w:sz="8" w:space="0" w:color="000000"/>
              <w:right w:val="single" w:sz="8" w:space="0" w:color="000000"/>
            </w:tcBorders>
            <w:vAlign w:val="center"/>
            <w:hideMark/>
          </w:tcPr>
          <w:p w14:paraId="42FE0B6C"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企业作为主要起草单位或者主编单位编写国家、行业、地方标准（以正式文件为准），分别加5分、4分、3分；从业人员在企业工作期间，作为主要起草人的，分别加2.5分、2分、1.5分。同一标准中，企业和本企业从业人员</w:t>
            </w:r>
            <w:proofErr w:type="gramStart"/>
            <w:r w:rsidRPr="004534D6">
              <w:rPr>
                <w:rFonts w:ascii="方正仿宋_GBK" w:eastAsia="方正仿宋_GBK" w:hAnsi="Calibri" w:cs="Calibri" w:hint="eastAsia"/>
                <w:color w:val="000000"/>
                <w:kern w:val="0"/>
                <w:sz w:val="24"/>
                <w:szCs w:val="24"/>
              </w:rPr>
              <w:t>不</w:t>
            </w:r>
            <w:proofErr w:type="gramEnd"/>
            <w:r w:rsidRPr="004534D6">
              <w:rPr>
                <w:rFonts w:ascii="方正仿宋_GBK" w:eastAsia="方正仿宋_GBK" w:hAnsi="Calibri" w:cs="Calibri" w:hint="eastAsia"/>
                <w:color w:val="000000"/>
                <w:kern w:val="0"/>
                <w:sz w:val="24"/>
                <w:szCs w:val="24"/>
              </w:rPr>
              <w:t>累计加分。企业获得国家、省、市、县（区、市）四级政府部门及物业管理相关职能部门认定并推广的科技创新成果，分别加5分、4分、3分、1分。</w:t>
            </w:r>
          </w:p>
        </w:tc>
        <w:tc>
          <w:tcPr>
            <w:tcW w:w="0" w:type="auto"/>
            <w:tcBorders>
              <w:bottom w:val="single" w:sz="8" w:space="0" w:color="000000"/>
              <w:right w:val="single" w:sz="8" w:space="0" w:color="000000"/>
            </w:tcBorders>
            <w:vAlign w:val="center"/>
            <w:hideMark/>
          </w:tcPr>
          <w:p w14:paraId="2709041B"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2CD779EB" w14:textId="77777777" w:rsidTr="004534D6">
        <w:trPr>
          <w:trHeight w:val="1420"/>
        </w:trPr>
        <w:tc>
          <w:tcPr>
            <w:tcW w:w="0" w:type="auto"/>
            <w:tcBorders>
              <w:left w:val="single" w:sz="8" w:space="0" w:color="000000"/>
              <w:bottom w:val="single" w:sz="8" w:space="0" w:color="000000"/>
              <w:right w:val="single" w:sz="8" w:space="0" w:color="000000"/>
            </w:tcBorders>
            <w:vAlign w:val="center"/>
            <w:hideMark/>
          </w:tcPr>
          <w:p w14:paraId="377AFE96"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8</w:t>
            </w:r>
          </w:p>
        </w:tc>
        <w:tc>
          <w:tcPr>
            <w:tcW w:w="0" w:type="auto"/>
            <w:gridSpan w:val="2"/>
            <w:tcBorders>
              <w:bottom w:val="single" w:sz="8" w:space="0" w:color="000000"/>
              <w:right w:val="single" w:sz="8" w:space="0" w:color="000000"/>
            </w:tcBorders>
            <w:vAlign w:val="center"/>
            <w:hideMark/>
          </w:tcPr>
          <w:p w14:paraId="0485A13B"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承担社会责任</w:t>
            </w:r>
          </w:p>
        </w:tc>
        <w:tc>
          <w:tcPr>
            <w:tcW w:w="0" w:type="auto"/>
            <w:gridSpan w:val="2"/>
            <w:tcBorders>
              <w:bottom w:val="single" w:sz="8" w:space="0" w:color="000000"/>
              <w:right w:val="single" w:sz="8" w:space="0" w:color="000000"/>
            </w:tcBorders>
            <w:vAlign w:val="center"/>
            <w:hideMark/>
          </w:tcPr>
          <w:p w14:paraId="1586F4A8"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配合国家、省、市、县（区、市）、街道五级有效处理突发公共事件，分别加4分、3分、2分、1分、0.5分；积极参与社会公益事业，捐赠物资每3万元加1分，不足3万元不加分，最高4分；为国家重点关注群体提供就业岗位的，每50个加1分，不足50个不加分，最高4分。</w:t>
            </w:r>
          </w:p>
        </w:tc>
        <w:tc>
          <w:tcPr>
            <w:tcW w:w="0" w:type="auto"/>
            <w:tcBorders>
              <w:bottom w:val="single" w:sz="8" w:space="0" w:color="000000"/>
              <w:right w:val="single" w:sz="8" w:space="0" w:color="000000"/>
            </w:tcBorders>
            <w:vAlign w:val="center"/>
            <w:hideMark/>
          </w:tcPr>
          <w:p w14:paraId="7564888D"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34382148" w14:textId="77777777" w:rsidTr="004534D6">
        <w:trPr>
          <w:trHeight w:val="720"/>
        </w:trPr>
        <w:tc>
          <w:tcPr>
            <w:tcW w:w="0" w:type="auto"/>
            <w:tcBorders>
              <w:left w:val="single" w:sz="8" w:space="0" w:color="000000"/>
              <w:bottom w:val="single" w:sz="8" w:space="0" w:color="000000"/>
              <w:right w:val="single" w:sz="8" w:space="0" w:color="000000"/>
            </w:tcBorders>
            <w:vAlign w:val="center"/>
            <w:hideMark/>
          </w:tcPr>
          <w:p w14:paraId="616CE70A"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9</w:t>
            </w:r>
          </w:p>
        </w:tc>
        <w:tc>
          <w:tcPr>
            <w:tcW w:w="0" w:type="auto"/>
            <w:gridSpan w:val="2"/>
            <w:tcBorders>
              <w:bottom w:val="single" w:sz="8" w:space="0" w:color="000000"/>
              <w:right w:val="single" w:sz="8" w:space="0" w:color="000000"/>
            </w:tcBorders>
            <w:vAlign w:val="center"/>
            <w:hideMark/>
          </w:tcPr>
          <w:p w14:paraId="29E84D17"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垃圾分类示范项目</w:t>
            </w:r>
          </w:p>
        </w:tc>
        <w:tc>
          <w:tcPr>
            <w:tcW w:w="0" w:type="auto"/>
            <w:gridSpan w:val="2"/>
            <w:tcBorders>
              <w:bottom w:val="single" w:sz="8" w:space="0" w:color="000000"/>
              <w:right w:val="single" w:sz="8" w:space="0" w:color="000000"/>
            </w:tcBorders>
            <w:vAlign w:val="center"/>
            <w:hideMark/>
          </w:tcPr>
          <w:p w14:paraId="4FE238C1"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国家、省、市、县（区、市）四级，以正式文件或证书为准，分别加4分、3分、2分、1分。</w:t>
            </w:r>
          </w:p>
        </w:tc>
        <w:tc>
          <w:tcPr>
            <w:tcW w:w="0" w:type="auto"/>
            <w:tcBorders>
              <w:bottom w:val="single" w:sz="8" w:space="0" w:color="000000"/>
              <w:right w:val="single" w:sz="8" w:space="0" w:color="000000"/>
            </w:tcBorders>
            <w:vAlign w:val="center"/>
            <w:hideMark/>
          </w:tcPr>
          <w:p w14:paraId="34A8364E"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29B02746" w14:textId="77777777" w:rsidTr="004534D6">
        <w:trPr>
          <w:trHeight w:val="1095"/>
        </w:trPr>
        <w:tc>
          <w:tcPr>
            <w:tcW w:w="0" w:type="auto"/>
            <w:tcBorders>
              <w:left w:val="single" w:sz="8" w:space="0" w:color="000000"/>
              <w:bottom w:val="single" w:sz="8" w:space="0" w:color="000000"/>
              <w:right w:val="single" w:sz="8" w:space="0" w:color="000000"/>
            </w:tcBorders>
            <w:vAlign w:val="center"/>
            <w:hideMark/>
          </w:tcPr>
          <w:p w14:paraId="6861A3EA"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10</w:t>
            </w:r>
          </w:p>
        </w:tc>
        <w:tc>
          <w:tcPr>
            <w:tcW w:w="0" w:type="auto"/>
            <w:gridSpan w:val="2"/>
            <w:tcBorders>
              <w:bottom w:val="single" w:sz="8" w:space="0" w:color="000000"/>
              <w:right w:val="single" w:sz="8" w:space="0" w:color="000000"/>
            </w:tcBorders>
            <w:vAlign w:val="center"/>
            <w:hideMark/>
          </w:tcPr>
          <w:p w14:paraId="04DA4345" w14:textId="77777777" w:rsidR="004534D6" w:rsidRPr="004534D6" w:rsidRDefault="004534D6" w:rsidP="004534D6">
            <w:pPr>
              <w:widowControl/>
              <w:spacing w:line="32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其 他</w:t>
            </w:r>
          </w:p>
        </w:tc>
        <w:tc>
          <w:tcPr>
            <w:tcW w:w="0" w:type="auto"/>
            <w:gridSpan w:val="2"/>
            <w:tcBorders>
              <w:bottom w:val="single" w:sz="8" w:space="0" w:color="000000"/>
              <w:right w:val="single" w:sz="8" w:space="0" w:color="000000"/>
            </w:tcBorders>
            <w:vAlign w:val="center"/>
            <w:hideMark/>
          </w:tcPr>
          <w:p w14:paraId="445359D3"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企业管理服务行为，有法律法规和政策规定依据给予激励的，经县级以上住房城乡建设主管部门认定，可以加分。按国家、省、市、县（区、市）四级，分别加4分、3分、2分、1分。可累计加分，最高8分。</w:t>
            </w:r>
          </w:p>
        </w:tc>
        <w:tc>
          <w:tcPr>
            <w:tcW w:w="0" w:type="auto"/>
            <w:tcBorders>
              <w:bottom w:val="single" w:sz="8" w:space="0" w:color="000000"/>
              <w:right w:val="single" w:sz="8" w:space="0" w:color="000000"/>
            </w:tcBorders>
            <w:vAlign w:val="center"/>
            <w:hideMark/>
          </w:tcPr>
          <w:p w14:paraId="4CA9D07D" w14:textId="77777777" w:rsidR="004534D6" w:rsidRPr="004534D6" w:rsidRDefault="004534D6" w:rsidP="004534D6">
            <w:pPr>
              <w:widowControl/>
              <w:spacing w:line="32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bl>
    <w:p w14:paraId="65DF766E" w14:textId="77777777" w:rsidR="004534D6" w:rsidRPr="004534D6" w:rsidRDefault="004534D6" w:rsidP="004534D6">
      <w:pPr>
        <w:widowControl/>
        <w:spacing w:line="500" w:lineRule="atLeast"/>
        <w:jc w:val="lef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 xml:space="preserve">备注：1.同一事项、同一奖项按最高得分计算1次； </w:t>
      </w:r>
    </w:p>
    <w:p w14:paraId="48CF372C" w14:textId="77777777" w:rsidR="004534D6" w:rsidRPr="004534D6" w:rsidRDefault="004534D6" w:rsidP="004534D6">
      <w:pPr>
        <w:widowControl/>
        <w:spacing w:line="500" w:lineRule="atLeast"/>
        <w:ind w:left="240" w:hanging="240"/>
        <w:jc w:val="lef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2.经发现并核实一项为虚假信息，此项不计分。</w:t>
      </w:r>
    </w:p>
    <w:p w14:paraId="50846B53" w14:textId="77777777" w:rsidR="004534D6" w:rsidRPr="004534D6" w:rsidRDefault="004534D6" w:rsidP="004534D6">
      <w:pPr>
        <w:widowControl/>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p w14:paraId="03162EEA" w14:textId="77777777" w:rsidR="004534D6" w:rsidRPr="004534D6" w:rsidRDefault="004534D6" w:rsidP="004534D6">
      <w:pPr>
        <w:widowControl/>
        <w:rPr>
          <w:rFonts w:ascii="宋体" w:eastAsia="宋体" w:hAnsi="宋体" w:cs="宋体"/>
          <w:kern w:val="0"/>
          <w:szCs w:val="21"/>
        </w:rPr>
      </w:pPr>
      <w:r w:rsidRPr="004534D6">
        <w:rPr>
          <w:rFonts w:ascii="方正仿宋_GBK" w:eastAsia="方正仿宋_GBK" w:hAnsi="宋体" w:cs="宋体" w:hint="eastAsia"/>
          <w:color w:val="000000"/>
          <w:kern w:val="0"/>
          <w:sz w:val="24"/>
          <w:szCs w:val="24"/>
        </w:rPr>
        <w:br/>
      </w:r>
    </w:p>
    <w:p w14:paraId="05127FBC" w14:textId="77777777" w:rsidR="004534D6" w:rsidRPr="004534D6" w:rsidRDefault="004534D6" w:rsidP="004534D6">
      <w:pPr>
        <w:widowControl/>
        <w:rPr>
          <w:rFonts w:ascii="宋体" w:eastAsia="宋体" w:hAnsi="宋体" w:cs="宋体" w:hint="eastAsia"/>
          <w:kern w:val="0"/>
          <w:szCs w:val="21"/>
        </w:rPr>
      </w:pPr>
      <w:r w:rsidRPr="004534D6">
        <w:rPr>
          <w:rFonts w:ascii="方正仿宋_GBK" w:eastAsia="方正仿宋_GBK" w:hAnsi="宋体" w:cs="宋体" w:hint="eastAsia"/>
          <w:color w:val="000000"/>
          <w:kern w:val="0"/>
          <w:sz w:val="24"/>
          <w:szCs w:val="24"/>
        </w:rPr>
        <w:br/>
      </w:r>
    </w:p>
    <w:p w14:paraId="31BAEFAB" w14:textId="77777777" w:rsidR="004534D6" w:rsidRPr="004534D6" w:rsidRDefault="004534D6" w:rsidP="004534D6">
      <w:pPr>
        <w:widowControl/>
        <w:rPr>
          <w:rFonts w:ascii="宋体" w:eastAsia="宋体" w:hAnsi="宋体" w:cs="宋体" w:hint="eastAsia"/>
          <w:kern w:val="0"/>
          <w:szCs w:val="21"/>
        </w:rPr>
      </w:pPr>
      <w:r w:rsidRPr="004534D6">
        <w:rPr>
          <w:rFonts w:ascii="方正仿宋_GBK" w:eastAsia="方正仿宋_GBK" w:hAnsi="宋体" w:cs="宋体" w:hint="eastAsia"/>
          <w:color w:val="000000"/>
          <w:kern w:val="0"/>
          <w:sz w:val="24"/>
          <w:szCs w:val="24"/>
        </w:rPr>
        <w:lastRenderedPageBreak/>
        <w:br/>
      </w:r>
    </w:p>
    <w:p w14:paraId="6B894F92" w14:textId="77777777" w:rsidR="004534D6" w:rsidRPr="004534D6" w:rsidRDefault="004534D6" w:rsidP="004534D6">
      <w:pPr>
        <w:widowControl/>
        <w:spacing w:line="560" w:lineRule="atLeast"/>
        <w:rPr>
          <w:rFonts w:ascii="Calibri" w:eastAsia="宋体" w:hAnsi="Calibri" w:cs="Calibri" w:hint="eastAsia"/>
          <w:kern w:val="0"/>
          <w:sz w:val="24"/>
          <w:szCs w:val="24"/>
        </w:rPr>
      </w:pPr>
      <w:r w:rsidRPr="004534D6">
        <w:rPr>
          <w:rFonts w:ascii="方正黑体_GBK" w:eastAsia="方正黑体_GBK" w:hAnsi="Calibri" w:cs="Calibri" w:hint="eastAsia"/>
          <w:kern w:val="0"/>
          <w:sz w:val="32"/>
          <w:szCs w:val="32"/>
        </w:rPr>
        <w:t>三、一般不良行为信息</w:t>
      </w:r>
    </w:p>
    <w:tbl>
      <w:tblPr>
        <w:tblW w:w="13576" w:type="dxa"/>
        <w:tblCellMar>
          <w:top w:w="15" w:type="dxa"/>
          <w:left w:w="15" w:type="dxa"/>
          <w:bottom w:w="15" w:type="dxa"/>
          <w:right w:w="15" w:type="dxa"/>
        </w:tblCellMar>
        <w:tblLook w:val="04A0" w:firstRow="1" w:lastRow="0" w:firstColumn="1" w:lastColumn="0" w:noHBand="0" w:noVBand="1"/>
      </w:tblPr>
      <w:tblGrid>
        <w:gridCol w:w="402"/>
        <w:gridCol w:w="10790"/>
        <w:gridCol w:w="926"/>
        <w:gridCol w:w="1057"/>
        <w:gridCol w:w="401"/>
      </w:tblGrid>
      <w:tr w:rsidR="004534D6" w:rsidRPr="004534D6" w14:paraId="6F624DB3" w14:textId="77777777" w:rsidTr="004534D6">
        <w:trPr>
          <w:trHeight w:val="454"/>
        </w:trPr>
        <w:tc>
          <w:tcPr>
            <w:tcW w:w="0" w:type="auto"/>
            <w:tcBorders>
              <w:top w:val="single" w:sz="8" w:space="0" w:color="000000"/>
              <w:left w:val="single" w:sz="8" w:space="0" w:color="000000"/>
              <w:bottom w:val="single" w:sz="8" w:space="0" w:color="000000"/>
              <w:right w:val="single" w:sz="8" w:space="0" w:color="000000"/>
            </w:tcBorders>
            <w:vAlign w:val="center"/>
            <w:hideMark/>
          </w:tcPr>
          <w:p w14:paraId="0DBE8A8B"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序号</w:t>
            </w:r>
          </w:p>
        </w:tc>
        <w:tc>
          <w:tcPr>
            <w:tcW w:w="0" w:type="auto"/>
            <w:tcBorders>
              <w:top w:val="single" w:sz="8" w:space="0" w:color="000000"/>
              <w:bottom w:val="single" w:sz="8" w:space="0" w:color="000000"/>
              <w:right w:val="single" w:sz="8" w:space="0" w:color="000000"/>
            </w:tcBorders>
            <w:vAlign w:val="center"/>
            <w:hideMark/>
          </w:tcPr>
          <w:p w14:paraId="61D5A0FB"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一般不良行为信用信息</w:t>
            </w:r>
          </w:p>
        </w:tc>
        <w:tc>
          <w:tcPr>
            <w:tcW w:w="0" w:type="auto"/>
            <w:tcBorders>
              <w:top w:val="single" w:sz="8" w:space="0" w:color="000000"/>
              <w:bottom w:val="single" w:sz="8" w:space="0" w:color="000000"/>
              <w:right w:val="single" w:sz="8" w:space="0" w:color="000000"/>
            </w:tcBorders>
            <w:vAlign w:val="center"/>
            <w:hideMark/>
          </w:tcPr>
          <w:p w14:paraId="5B8D96A6"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信息来源</w:t>
            </w:r>
          </w:p>
        </w:tc>
        <w:tc>
          <w:tcPr>
            <w:tcW w:w="0" w:type="auto"/>
            <w:tcBorders>
              <w:top w:val="single" w:sz="8" w:space="0" w:color="000000"/>
              <w:bottom w:val="single" w:sz="8" w:space="0" w:color="000000"/>
              <w:right w:val="single" w:sz="8" w:space="0" w:color="000000"/>
            </w:tcBorders>
            <w:vAlign w:val="center"/>
            <w:hideMark/>
          </w:tcPr>
          <w:p w14:paraId="61D9337F"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评分标准</w:t>
            </w:r>
          </w:p>
        </w:tc>
        <w:tc>
          <w:tcPr>
            <w:tcW w:w="0" w:type="auto"/>
            <w:tcBorders>
              <w:top w:val="single" w:sz="8" w:space="0" w:color="000000"/>
              <w:bottom w:val="single" w:sz="8" w:space="0" w:color="000000"/>
              <w:right w:val="single" w:sz="8" w:space="0" w:color="000000"/>
            </w:tcBorders>
            <w:vAlign w:val="center"/>
            <w:hideMark/>
          </w:tcPr>
          <w:p w14:paraId="64997D21"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黑体_GBK" w:eastAsia="方正黑体_GBK" w:hAnsi="Calibri" w:cs="Calibri" w:hint="eastAsia"/>
                <w:color w:val="000000"/>
                <w:kern w:val="0"/>
                <w:sz w:val="24"/>
                <w:szCs w:val="24"/>
              </w:rPr>
              <w:t>减分</w:t>
            </w:r>
          </w:p>
        </w:tc>
      </w:tr>
      <w:tr w:rsidR="004534D6" w:rsidRPr="004534D6" w14:paraId="65A832E9" w14:textId="77777777" w:rsidTr="004534D6">
        <w:trPr>
          <w:trHeight w:val="567"/>
        </w:trPr>
        <w:tc>
          <w:tcPr>
            <w:tcW w:w="0" w:type="auto"/>
            <w:tcBorders>
              <w:left w:val="single" w:sz="8" w:space="0" w:color="000000"/>
              <w:bottom w:val="single" w:sz="8" w:space="0" w:color="000000"/>
              <w:right w:val="single" w:sz="8" w:space="0" w:color="000000"/>
            </w:tcBorders>
            <w:vAlign w:val="center"/>
            <w:hideMark/>
          </w:tcPr>
          <w:p w14:paraId="294BCFC1"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w:t>
            </w:r>
          </w:p>
        </w:tc>
        <w:tc>
          <w:tcPr>
            <w:tcW w:w="0" w:type="auto"/>
            <w:tcBorders>
              <w:bottom w:val="single" w:sz="8" w:space="0" w:color="000000"/>
              <w:right w:val="single" w:sz="8" w:space="0" w:color="000000"/>
            </w:tcBorders>
            <w:vAlign w:val="center"/>
            <w:hideMark/>
          </w:tcPr>
          <w:p w14:paraId="5C6DDF2D"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前期物业服务未依法进行招投标或协议选聘的。</w:t>
            </w:r>
          </w:p>
        </w:tc>
        <w:tc>
          <w:tcPr>
            <w:tcW w:w="0" w:type="auto"/>
            <w:tcBorders>
              <w:bottom w:val="single" w:sz="8" w:space="0" w:color="000000"/>
              <w:right w:val="single" w:sz="8" w:space="0" w:color="000000"/>
            </w:tcBorders>
            <w:vAlign w:val="center"/>
            <w:hideMark/>
          </w:tcPr>
          <w:p w14:paraId="7E17A6CC"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6C66DE10"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4161F2B0"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67281F26" w14:textId="77777777" w:rsidTr="004534D6">
        <w:trPr>
          <w:trHeight w:val="567"/>
        </w:trPr>
        <w:tc>
          <w:tcPr>
            <w:tcW w:w="0" w:type="auto"/>
            <w:tcBorders>
              <w:left w:val="single" w:sz="8" w:space="0" w:color="000000"/>
              <w:bottom w:val="single" w:sz="8" w:space="0" w:color="000000"/>
              <w:right w:val="single" w:sz="8" w:space="0" w:color="000000"/>
            </w:tcBorders>
            <w:vAlign w:val="center"/>
            <w:hideMark/>
          </w:tcPr>
          <w:p w14:paraId="00B600D8"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2</w:t>
            </w:r>
          </w:p>
        </w:tc>
        <w:tc>
          <w:tcPr>
            <w:tcW w:w="0" w:type="auto"/>
            <w:tcBorders>
              <w:bottom w:val="single" w:sz="8" w:space="0" w:color="000000"/>
              <w:right w:val="single" w:sz="8" w:space="0" w:color="000000"/>
            </w:tcBorders>
            <w:vAlign w:val="center"/>
            <w:hideMark/>
          </w:tcPr>
          <w:p w14:paraId="614B1D08"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未依法办理物业服务承接查验手续的。</w:t>
            </w:r>
          </w:p>
        </w:tc>
        <w:tc>
          <w:tcPr>
            <w:tcW w:w="0" w:type="auto"/>
            <w:tcBorders>
              <w:bottom w:val="single" w:sz="8" w:space="0" w:color="000000"/>
              <w:right w:val="single" w:sz="8" w:space="0" w:color="000000"/>
            </w:tcBorders>
            <w:vAlign w:val="center"/>
            <w:hideMark/>
          </w:tcPr>
          <w:p w14:paraId="19A5AF73"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0448912B"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6EF5CF8C"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53A192F6" w14:textId="77777777" w:rsidTr="004534D6">
        <w:trPr>
          <w:trHeight w:val="567"/>
        </w:trPr>
        <w:tc>
          <w:tcPr>
            <w:tcW w:w="0" w:type="auto"/>
            <w:tcBorders>
              <w:left w:val="single" w:sz="8" w:space="0" w:color="000000"/>
              <w:bottom w:val="single" w:sz="8" w:space="0" w:color="000000"/>
              <w:right w:val="single" w:sz="8" w:space="0" w:color="000000"/>
            </w:tcBorders>
            <w:vAlign w:val="center"/>
            <w:hideMark/>
          </w:tcPr>
          <w:p w14:paraId="093FE739"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3</w:t>
            </w:r>
          </w:p>
        </w:tc>
        <w:tc>
          <w:tcPr>
            <w:tcW w:w="0" w:type="auto"/>
            <w:tcBorders>
              <w:bottom w:val="single" w:sz="8" w:space="0" w:color="000000"/>
              <w:right w:val="single" w:sz="8" w:space="0" w:color="000000"/>
            </w:tcBorders>
            <w:vAlign w:val="center"/>
            <w:hideMark/>
          </w:tcPr>
          <w:p w14:paraId="73963731"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擅自上调物业服务费用或违规收取物业服务相关费用的。</w:t>
            </w:r>
          </w:p>
        </w:tc>
        <w:tc>
          <w:tcPr>
            <w:tcW w:w="0" w:type="auto"/>
            <w:tcBorders>
              <w:bottom w:val="single" w:sz="8" w:space="0" w:color="000000"/>
              <w:right w:val="single" w:sz="8" w:space="0" w:color="000000"/>
            </w:tcBorders>
            <w:vAlign w:val="center"/>
            <w:hideMark/>
          </w:tcPr>
          <w:p w14:paraId="64D0498F"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25A2EF68"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76C7374E"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6517995F" w14:textId="77777777" w:rsidTr="004534D6">
        <w:trPr>
          <w:trHeight w:val="850"/>
        </w:trPr>
        <w:tc>
          <w:tcPr>
            <w:tcW w:w="0" w:type="auto"/>
            <w:tcBorders>
              <w:left w:val="single" w:sz="8" w:space="0" w:color="000000"/>
              <w:bottom w:val="single" w:sz="8" w:space="0" w:color="000000"/>
              <w:right w:val="single" w:sz="8" w:space="0" w:color="000000"/>
            </w:tcBorders>
            <w:vAlign w:val="center"/>
            <w:hideMark/>
          </w:tcPr>
          <w:p w14:paraId="788FC94C"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4</w:t>
            </w:r>
          </w:p>
        </w:tc>
        <w:tc>
          <w:tcPr>
            <w:tcW w:w="0" w:type="auto"/>
            <w:tcBorders>
              <w:bottom w:val="single" w:sz="8" w:space="0" w:color="000000"/>
              <w:right w:val="single" w:sz="8" w:space="0" w:color="000000"/>
            </w:tcBorders>
            <w:vAlign w:val="center"/>
            <w:hideMark/>
          </w:tcPr>
          <w:p w14:paraId="3F2A51F5"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物业服务收费未明码标价，未在物业管理区域内显著位置公布物业服务项目及其收费标准的。</w:t>
            </w:r>
          </w:p>
        </w:tc>
        <w:tc>
          <w:tcPr>
            <w:tcW w:w="0" w:type="auto"/>
            <w:tcBorders>
              <w:bottom w:val="single" w:sz="8" w:space="0" w:color="000000"/>
              <w:right w:val="single" w:sz="8" w:space="0" w:color="000000"/>
            </w:tcBorders>
            <w:vAlign w:val="center"/>
            <w:hideMark/>
          </w:tcPr>
          <w:p w14:paraId="55970CD4"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1ED3FF47"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45F50D9A"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73D6B01D" w14:textId="77777777" w:rsidTr="004534D6">
        <w:trPr>
          <w:trHeight w:val="567"/>
        </w:trPr>
        <w:tc>
          <w:tcPr>
            <w:tcW w:w="0" w:type="auto"/>
            <w:tcBorders>
              <w:left w:val="single" w:sz="8" w:space="0" w:color="000000"/>
              <w:bottom w:val="single" w:sz="8" w:space="0" w:color="000000"/>
              <w:right w:val="single" w:sz="8" w:space="0" w:color="000000"/>
            </w:tcBorders>
            <w:vAlign w:val="center"/>
            <w:hideMark/>
          </w:tcPr>
          <w:p w14:paraId="5563B5D7"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5</w:t>
            </w:r>
          </w:p>
        </w:tc>
        <w:tc>
          <w:tcPr>
            <w:tcW w:w="0" w:type="auto"/>
            <w:tcBorders>
              <w:bottom w:val="single" w:sz="8" w:space="0" w:color="000000"/>
              <w:right w:val="single" w:sz="8" w:space="0" w:color="000000"/>
            </w:tcBorders>
            <w:vAlign w:val="center"/>
            <w:hideMark/>
          </w:tcPr>
          <w:p w14:paraId="6D43DB42"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实行酬金制收费模式的，未定</w:t>
            </w:r>
            <w:proofErr w:type="gramStart"/>
            <w:r w:rsidRPr="004534D6">
              <w:rPr>
                <w:rFonts w:ascii="方正仿宋_GBK" w:eastAsia="方正仿宋_GBK" w:hAnsi="Calibri" w:cs="Calibri" w:hint="eastAsia"/>
                <w:color w:val="000000"/>
                <w:kern w:val="0"/>
                <w:sz w:val="24"/>
                <w:szCs w:val="24"/>
                <w:shd w:val="clear" w:color="auto" w:fill="FFFFFF"/>
              </w:rPr>
              <w:t>期公布</w:t>
            </w:r>
            <w:proofErr w:type="gramEnd"/>
            <w:r w:rsidRPr="004534D6">
              <w:rPr>
                <w:rFonts w:ascii="方正仿宋_GBK" w:eastAsia="方正仿宋_GBK" w:hAnsi="Calibri" w:cs="Calibri" w:hint="eastAsia"/>
                <w:color w:val="000000"/>
                <w:kern w:val="0"/>
                <w:sz w:val="24"/>
                <w:szCs w:val="24"/>
                <w:shd w:val="clear" w:color="auto" w:fill="FFFFFF"/>
              </w:rPr>
              <w:t>物业服务资金的收支情况的。</w:t>
            </w:r>
          </w:p>
        </w:tc>
        <w:tc>
          <w:tcPr>
            <w:tcW w:w="0" w:type="auto"/>
            <w:tcBorders>
              <w:bottom w:val="single" w:sz="8" w:space="0" w:color="000000"/>
              <w:right w:val="single" w:sz="8" w:space="0" w:color="000000"/>
            </w:tcBorders>
            <w:vAlign w:val="center"/>
            <w:hideMark/>
          </w:tcPr>
          <w:p w14:paraId="5F3F713B"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1FE7C0D3"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18DD10B5"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7142B24F" w14:textId="77777777" w:rsidTr="004534D6">
        <w:trPr>
          <w:trHeight w:val="567"/>
        </w:trPr>
        <w:tc>
          <w:tcPr>
            <w:tcW w:w="0" w:type="auto"/>
            <w:tcBorders>
              <w:left w:val="single" w:sz="8" w:space="0" w:color="000000"/>
              <w:bottom w:val="single" w:sz="8" w:space="0" w:color="000000"/>
              <w:right w:val="single" w:sz="8" w:space="0" w:color="000000"/>
            </w:tcBorders>
            <w:vAlign w:val="center"/>
            <w:hideMark/>
          </w:tcPr>
          <w:p w14:paraId="0E2F49DD"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6</w:t>
            </w:r>
          </w:p>
        </w:tc>
        <w:tc>
          <w:tcPr>
            <w:tcW w:w="0" w:type="auto"/>
            <w:tcBorders>
              <w:bottom w:val="single" w:sz="8" w:space="0" w:color="000000"/>
              <w:right w:val="single" w:sz="8" w:space="0" w:color="000000"/>
            </w:tcBorders>
            <w:vAlign w:val="center"/>
            <w:hideMark/>
          </w:tcPr>
          <w:p w14:paraId="47316A8B"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未按约定公示公共收益收支账目且侵占业主公共收益的。</w:t>
            </w:r>
          </w:p>
        </w:tc>
        <w:tc>
          <w:tcPr>
            <w:tcW w:w="0" w:type="auto"/>
            <w:tcBorders>
              <w:bottom w:val="single" w:sz="8" w:space="0" w:color="000000"/>
              <w:right w:val="single" w:sz="8" w:space="0" w:color="000000"/>
            </w:tcBorders>
            <w:vAlign w:val="center"/>
            <w:hideMark/>
          </w:tcPr>
          <w:p w14:paraId="4DD1265E"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6BB9D61D"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5357FAF0"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483B520C" w14:textId="77777777" w:rsidTr="004534D6">
        <w:trPr>
          <w:trHeight w:val="567"/>
        </w:trPr>
        <w:tc>
          <w:tcPr>
            <w:tcW w:w="0" w:type="auto"/>
            <w:tcBorders>
              <w:left w:val="single" w:sz="8" w:space="0" w:color="000000"/>
              <w:bottom w:val="single" w:sz="8" w:space="0" w:color="000000"/>
              <w:right w:val="single" w:sz="8" w:space="0" w:color="000000"/>
            </w:tcBorders>
            <w:vAlign w:val="center"/>
            <w:hideMark/>
          </w:tcPr>
          <w:p w14:paraId="26BF7AD6"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7</w:t>
            </w:r>
          </w:p>
        </w:tc>
        <w:tc>
          <w:tcPr>
            <w:tcW w:w="0" w:type="auto"/>
            <w:tcBorders>
              <w:bottom w:val="single" w:sz="8" w:space="0" w:color="000000"/>
              <w:right w:val="single" w:sz="8" w:space="0" w:color="000000"/>
            </w:tcBorders>
            <w:vAlign w:val="center"/>
            <w:hideMark/>
          </w:tcPr>
          <w:p w14:paraId="1AD81A38"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擅自将业主信息用于与物业管理无关的活动的。</w:t>
            </w:r>
          </w:p>
        </w:tc>
        <w:tc>
          <w:tcPr>
            <w:tcW w:w="0" w:type="auto"/>
            <w:tcBorders>
              <w:bottom w:val="single" w:sz="8" w:space="0" w:color="000000"/>
              <w:right w:val="single" w:sz="8" w:space="0" w:color="000000"/>
            </w:tcBorders>
            <w:vAlign w:val="center"/>
            <w:hideMark/>
          </w:tcPr>
          <w:p w14:paraId="6F728BD7"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186BAB79"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759DF7E0"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39A48DFA" w14:textId="77777777" w:rsidTr="004534D6">
        <w:trPr>
          <w:trHeight w:val="820"/>
        </w:trPr>
        <w:tc>
          <w:tcPr>
            <w:tcW w:w="0" w:type="auto"/>
            <w:tcBorders>
              <w:left w:val="single" w:sz="8" w:space="0" w:color="000000"/>
              <w:bottom w:val="single" w:sz="8" w:space="0" w:color="000000"/>
              <w:right w:val="single" w:sz="8" w:space="0" w:color="000000"/>
            </w:tcBorders>
            <w:vAlign w:val="center"/>
            <w:hideMark/>
          </w:tcPr>
          <w:p w14:paraId="26C77200"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8</w:t>
            </w:r>
          </w:p>
        </w:tc>
        <w:tc>
          <w:tcPr>
            <w:tcW w:w="0" w:type="auto"/>
            <w:tcBorders>
              <w:bottom w:val="single" w:sz="8" w:space="0" w:color="000000"/>
              <w:right w:val="single" w:sz="8" w:space="0" w:color="000000"/>
            </w:tcBorders>
            <w:vAlign w:val="center"/>
            <w:hideMark/>
          </w:tcPr>
          <w:p w14:paraId="4C6D2318"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企业未落实物业服务合同中约定的物业管理区域内各项安全管理责任，包括健全安全防范措施、落实电梯、消防等设施设备安全责任。</w:t>
            </w:r>
          </w:p>
        </w:tc>
        <w:tc>
          <w:tcPr>
            <w:tcW w:w="0" w:type="auto"/>
            <w:tcBorders>
              <w:bottom w:val="single" w:sz="8" w:space="0" w:color="000000"/>
              <w:right w:val="single" w:sz="8" w:space="0" w:color="000000"/>
            </w:tcBorders>
            <w:vAlign w:val="center"/>
            <w:hideMark/>
          </w:tcPr>
          <w:p w14:paraId="11E8394C"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14EAC977"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0E3F9E32"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7ADA4355" w14:textId="77777777" w:rsidTr="004534D6">
        <w:trPr>
          <w:trHeight w:val="567"/>
        </w:trPr>
        <w:tc>
          <w:tcPr>
            <w:tcW w:w="0" w:type="auto"/>
            <w:tcBorders>
              <w:left w:val="single" w:sz="8" w:space="0" w:color="000000"/>
              <w:bottom w:val="single" w:sz="8" w:space="0" w:color="000000"/>
              <w:right w:val="single" w:sz="8" w:space="0" w:color="000000"/>
            </w:tcBorders>
            <w:vAlign w:val="center"/>
            <w:hideMark/>
          </w:tcPr>
          <w:p w14:paraId="78E770EE"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9</w:t>
            </w:r>
          </w:p>
        </w:tc>
        <w:tc>
          <w:tcPr>
            <w:tcW w:w="0" w:type="auto"/>
            <w:tcBorders>
              <w:bottom w:val="single" w:sz="8" w:space="0" w:color="000000"/>
              <w:right w:val="single" w:sz="8" w:space="0" w:color="000000"/>
            </w:tcBorders>
            <w:vAlign w:val="center"/>
            <w:hideMark/>
          </w:tcPr>
          <w:p w14:paraId="61E454BE"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企业未履行合同条款，不能达到服务标准的。</w:t>
            </w:r>
          </w:p>
        </w:tc>
        <w:tc>
          <w:tcPr>
            <w:tcW w:w="0" w:type="auto"/>
            <w:tcBorders>
              <w:bottom w:val="single" w:sz="8" w:space="0" w:color="000000"/>
              <w:right w:val="single" w:sz="8" w:space="0" w:color="000000"/>
            </w:tcBorders>
            <w:vAlign w:val="center"/>
            <w:hideMark/>
          </w:tcPr>
          <w:p w14:paraId="0F93E7A6"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382A90FD"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540910E7"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0E143873" w14:textId="77777777" w:rsidTr="004534D6">
        <w:trPr>
          <w:trHeight w:val="850"/>
        </w:trPr>
        <w:tc>
          <w:tcPr>
            <w:tcW w:w="0" w:type="auto"/>
            <w:tcBorders>
              <w:left w:val="single" w:sz="8" w:space="0" w:color="000000"/>
              <w:bottom w:val="single" w:sz="8" w:space="0" w:color="000000"/>
              <w:right w:val="single" w:sz="8" w:space="0" w:color="000000"/>
            </w:tcBorders>
            <w:vAlign w:val="center"/>
            <w:hideMark/>
          </w:tcPr>
          <w:p w14:paraId="225616C8"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lastRenderedPageBreak/>
              <w:t>10</w:t>
            </w:r>
          </w:p>
        </w:tc>
        <w:tc>
          <w:tcPr>
            <w:tcW w:w="0" w:type="auto"/>
            <w:tcBorders>
              <w:bottom w:val="single" w:sz="8" w:space="0" w:color="000000"/>
              <w:right w:val="single" w:sz="8" w:space="0" w:color="000000"/>
            </w:tcBorders>
            <w:vAlign w:val="center"/>
            <w:hideMark/>
          </w:tcPr>
          <w:p w14:paraId="5BB4B6B8"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发生安全紧急事故，未采取应急措施，未及时向有关行政管理部门报告并协助做好救助工作的。</w:t>
            </w:r>
          </w:p>
        </w:tc>
        <w:tc>
          <w:tcPr>
            <w:tcW w:w="0" w:type="auto"/>
            <w:tcBorders>
              <w:bottom w:val="single" w:sz="8" w:space="0" w:color="000000"/>
              <w:right w:val="single" w:sz="8" w:space="0" w:color="000000"/>
            </w:tcBorders>
            <w:vAlign w:val="center"/>
            <w:hideMark/>
          </w:tcPr>
          <w:p w14:paraId="3ED2964C"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2FDCB934"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41B9C054"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031DC1D1" w14:textId="77777777" w:rsidTr="004534D6">
        <w:trPr>
          <w:trHeight w:val="775"/>
        </w:trPr>
        <w:tc>
          <w:tcPr>
            <w:tcW w:w="0" w:type="auto"/>
            <w:tcBorders>
              <w:left w:val="single" w:sz="8" w:space="0" w:color="000000"/>
              <w:bottom w:val="single" w:sz="8" w:space="0" w:color="000000"/>
              <w:right w:val="single" w:sz="8" w:space="0" w:color="000000"/>
            </w:tcBorders>
            <w:vAlign w:val="center"/>
            <w:hideMark/>
          </w:tcPr>
          <w:p w14:paraId="38C656C4"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11</w:t>
            </w:r>
          </w:p>
        </w:tc>
        <w:tc>
          <w:tcPr>
            <w:tcW w:w="0" w:type="auto"/>
            <w:tcBorders>
              <w:bottom w:val="single" w:sz="8" w:space="0" w:color="000000"/>
              <w:right w:val="single" w:sz="8" w:space="0" w:color="000000"/>
            </w:tcBorders>
            <w:vAlign w:val="center"/>
            <w:hideMark/>
          </w:tcPr>
          <w:p w14:paraId="2BFB5F84"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未按照国家和省、市有关规定向房地产行政主管部门定期报送信用信息等相关资料的。</w:t>
            </w:r>
          </w:p>
        </w:tc>
        <w:tc>
          <w:tcPr>
            <w:tcW w:w="0" w:type="auto"/>
            <w:tcBorders>
              <w:bottom w:val="single" w:sz="8" w:space="0" w:color="000000"/>
              <w:right w:val="single" w:sz="8" w:space="0" w:color="000000"/>
            </w:tcBorders>
            <w:vAlign w:val="center"/>
            <w:hideMark/>
          </w:tcPr>
          <w:p w14:paraId="658C1B46"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4AFF41D8"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vAlign w:val="center"/>
            <w:hideMark/>
          </w:tcPr>
          <w:p w14:paraId="3D8DC726"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721DFB8F" w14:textId="77777777" w:rsidTr="004534D6">
        <w:tc>
          <w:tcPr>
            <w:tcW w:w="0" w:type="auto"/>
            <w:tcBorders>
              <w:left w:val="single" w:sz="8" w:space="0" w:color="000000"/>
              <w:bottom w:val="single" w:sz="8" w:space="0" w:color="000000"/>
              <w:right w:val="single" w:sz="8" w:space="0" w:color="000000"/>
            </w:tcBorders>
            <w:vAlign w:val="center"/>
            <w:hideMark/>
          </w:tcPr>
          <w:p w14:paraId="27A12D91"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12</w:t>
            </w:r>
          </w:p>
        </w:tc>
        <w:tc>
          <w:tcPr>
            <w:tcW w:w="0" w:type="auto"/>
            <w:tcBorders>
              <w:bottom w:val="single" w:sz="8" w:space="0" w:color="000000"/>
              <w:right w:val="single" w:sz="8" w:space="0" w:color="000000"/>
            </w:tcBorders>
            <w:vAlign w:val="center"/>
            <w:hideMark/>
          </w:tcPr>
          <w:p w14:paraId="6D5DE7D2"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333333"/>
                <w:kern w:val="0"/>
                <w:sz w:val="24"/>
                <w:szCs w:val="24"/>
                <w:shd w:val="clear" w:color="auto" w:fill="FFFFFF"/>
              </w:rPr>
              <w:t>主管部门按规定组织对物业服务企业开展履行合同条款、提供日常服务的</w:t>
            </w:r>
          </w:p>
        </w:tc>
        <w:tc>
          <w:tcPr>
            <w:tcW w:w="0" w:type="auto"/>
            <w:tcBorders>
              <w:bottom w:val="single" w:sz="8" w:space="0" w:color="000000"/>
              <w:right w:val="single" w:sz="8" w:space="0" w:color="000000"/>
            </w:tcBorders>
            <w:vAlign w:val="center"/>
            <w:hideMark/>
          </w:tcPr>
          <w:p w14:paraId="46935375"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vAlign w:val="center"/>
            <w:hideMark/>
          </w:tcPr>
          <w:p w14:paraId="1CF58633"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核实一次扣8分</w:t>
            </w:r>
          </w:p>
        </w:tc>
        <w:tc>
          <w:tcPr>
            <w:tcW w:w="0" w:type="auto"/>
            <w:tcBorders>
              <w:bottom w:val="single" w:sz="8" w:space="0" w:color="000000"/>
              <w:right w:val="single" w:sz="8" w:space="0" w:color="000000"/>
            </w:tcBorders>
            <w:vAlign w:val="center"/>
            <w:hideMark/>
          </w:tcPr>
          <w:p w14:paraId="122A0C13"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04655C6F" w14:textId="77777777" w:rsidTr="004534D6">
        <w:tblPrEx>
          <w:shd w:val="clear" w:color="auto" w:fill="FFFFFF"/>
        </w:tblPrEx>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4881CF" w14:textId="77777777" w:rsidR="004534D6" w:rsidRPr="004534D6" w:rsidRDefault="004534D6" w:rsidP="004534D6">
            <w:pPr>
              <w:widowControl/>
              <w:jc w:val="left"/>
              <w:rPr>
                <w:rFonts w:ascii="宋体" w:eastAsia="宋体" w:hAnsi="宋体" w:cs="宋体"/>
                <w:kern w:val="0"/>
                <w:sz w:val="24"/>
                <w:szCs w:val="24"/>
              </w:rPr>
            </w:pPr>
          </w:p>
        </w:tc>
        <w:tc>
          <w:tcPr>
            <w:tcW w:w="0" w:type="auto"/>
            <w:tcBorders>
              <w:top w:val="single" w:sz="8" w:space="0" w:color="000000"/>
              <w:bottom w:val="single" w:sz="8" w:space="0" w:color="000000"/>
              <w:right w:val="single" w:sz="8" w:space="0" w:color="000000"/>
            </w:tcBorders>
            <w:shd w:val="clear" w:color="auto" w:fill="FFFFFF"/>
            <w:vAlign w:val="center"/>
            <w:hideMark/>
          </w:tcPr>
          <w:p w14:paraId="0FA88232"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333333"/>
                <w:kern w:val="0"/>
                <w:sz w:val="24"/>
                <w:szCs w:val="24"/>
                <w:shd w:val="clear" w:color="auto" w:fill="FFFFFF"/>
              </w:rPr>
              <w:t>满意度测评活动，满意度低于60%的。</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4E978125" w14:textId="77777777" w:rsidR="004534D6" w:rsidRPr="004534D6" w:rsidRDefault="004534D6" w:rsidP="004534D6">
            <w:pPr>
              <w:widowControl/>
              <w:jc w:val="left"/>
              <w:rPr>
                <w:rFonts w:ascii="Calibri" w:eastAsia="宋体" w:hAnsi="Calibri" w:cs="Calibri"/>
                <w:kern w:val="0"/>
                <w:sz w:val="24"/>
                <w:szCs w:val="24"/>
              </w:rPr>
            </w:pPr>
          </w:p>
        </w:tc>
        <w:tc>
          <w:tcPr>
            <w:tcW w:w="0" w:type="auto"/>
            <w:tcBorders>
              <w:top w:val="single" w:sz="8" w:space="0" w:color="000000"/>
              <w:bottom w:val="single" w:sz="8" w:space="0" w:color="000000"/>
              <w:right w:val="single" w:sz="8" w:space="0" w:color="000000"/>
            </w:tcBorders>
            <w:shd w:val="clear" w:color="auto" w:fill="FFFFFF"/>
            <w:vAlign w:val="center"/>
            <w:hideMark/>
          </w:tcPr>
          <w:p w14:paraId="25425623" w14:textId="77777777" w:rsidR="004534D6" w:rsidRPr="004534D6" w:rsidRDefault="004534D6" w:rsidP="004534D6">
            <w:pPr>
              <w:widowControl/>
              <w:jc w:val="left"/>
              <w:rPr>
                <w:rFonts w:ascii="Times New Roman" w:eastAsia="Times New Roman" w:hAnsi="Times New Roman" w:cs="Times New Roman"/>
                <w:kern w:val="0"/>
                <w:sz w:val="20"/>
                <w:szCs w:val="20"/>
              </w:rPr>
            </w:pPr>
          </w:p>
        </w:tc>
        <w:tc>
          <w:tcPr>
            <w:tcW w:w="0" w:type="auto"/>
            <w:tcBorders>
              <w:top w:val="single" w:sz="8" w:space="0" w:color="000000"/>
              <w:bottom w:val="single" w:sz="8" w:space="0" w:color="000000"/>
              <w:right w:val="single" w:sz="8" w:space="0" w:color="000000"/>
            </w:tcBorders>
            <w:shd w:val="clear" w:color="auto" w:fill="FFFFFF"/>
            <w:vAlign w:val="center"/>
            <w:hideMark/>
          </w:tcPr>
          <w:p w14:paraId="7CEF538E" w14:textId="77777777" w:rsidR="004534D6" w:rsidRPr="004534D6" w:rsidRDefault="004534D6" w:rsidP="004534D6">
            <w:pPr>
              <w:widowControl/>
              <w:jc w:val="left"/>
              <w:rPr>
                <w:rFonts w:ascii="Times New Roman" w:eastAsia="Times New Roman" w:hAnsi="Times New Roman" w:cs="Times New Roman"/>
                <w:kern w:val="0"/>
                <w:sz w:val="20"/>
                <w:szCs w:val="20"/>
              </w:rPr>
            </w:pPr>
          </w:p>
        </w:tc>
      </w:tr>
      <w:tr w:rsidR="004534D6" w:rsidRPr="004534D6" w14:paraId="50A199F1" w14:textId="77777777" w:rsidTr="004534D6">
        <w:tblPrEx>
          <w:shd w:val="clear" w:color="auto" w:fill="FFFFFF"/>
        </w:tblPrEx>
        <w:trPr>
          <w:trHeight w:val="567"/>
        </w:trPr>
        <w:tc>
          <w:tcPr>
            <w:tcW w:w="0" w:type="auto"/>
            <w:tcBorders>
              <w:left w:val="single" w:sz="8" w:space="0" w:color="000000"/>
              <w:bottom w:val="single" w:sz="8" w:space="0" w:color="000000"/>
              <w:right w:val="single" w:sz="8" w:space="0" w:color="000000"/>
            </w:tcBorders>
            <w:shd w:val="clear" w:color="auto" w:fill="FFFFFF"/>
            <w:vAlign w:val="center"/>
            <w:hideMark/>
          </w:tcPr>
          <w:p w14:paraId="3F97CCE4"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13</w:t>
            </w:r>
          </w:p>
        </w:tc>
        <w:tc>
          <w:tcPr>
            <w:tcW w:w="0" w:type="auto"/>
            <w:tcBorders>
              <w:bottom w:val="single" w:sz="8" w:space="0" w:color="000000"/>
              <w:right w:val="single" w:sz="8" w:space="0" w:color="000000"/>
            </w:tcBorders>
            <w:shd w:val="clear" w:color="auto" w:fill="FFFFFF"/>
            <w:vAlign w:val="center"/>
            <w:hideMark/>
          </w:tcPr>
          <w:p w14:paraId="3D9C1401" w14:textId="77777777" w:rsidR="004534D6" w:rsidRPr="004534D6" w:rsidRDefault="004534D6" w:rsidP="004534D6">
            <w:pPr>
              <w:widowControl/>
              <w:shd w:val="clear" w:color="auto" w:fill="FFFFFF"/>
              <w:spacing w:line="300" w:lineRule="atLeast"/>
              <w:rPr>
                <w:rFonts w:ascii="Calibri" w:eastAsia="宋体" w:hAnsi="Calibri" w:cs="Calibri"/>
                <w:kern w:val="0"/>
                <w:sz w:val="24"/>
                <w:szCs w:val="24"/>
              </w:rPr>
            </w:pPr>
            <w:r w:rsidRPr="004534D6">
              <w:rPr>
                <w:rFonts w:ascii="仿宋_GB2312" w:eastAsia="仿宋_GB2312" w:hAnsi="Calibri" w:cs="Calibri" w:hint="eastAsia"/>
                <w:kern w:val="0"/>
                <w:sz w:val="24"/>
                <w:szCs w:val="24"/>
              </w:rPr>
              <w:t>在本省内开展业务的企业未及时</w:t>
            </w:r>
            <w:proofErr w:type="gramStart"/>
            <w:r w:rsidRPr="004534D6">
              <w:rPr>
                <w:rFonts w:ascii="仿宋_GB2312" w:eastAsia="仿宋_GB2312" w:hAnsi="Calibri" w:cs="Calibri" w:hint="eastAsia"/>
                <w:kern w:val="0"/>
                <w:sz w:val="24"/>
                <w:szCs w:val="24"/>
              </w:rPr>
              <w:t>录入省物业</w:t>
            </w:r>
            <w:proofErr w:type="gramEnd"/>
            <w:r w:rsidRPr="004534D6">
              <w:rPr>
                <w:rFonts w:ascii="仿宋_GB2312" w:eastAsia="仿宋_GB2312" w:hAnsi="Calibri" w:cs="Calibri" w:hint="eastAsia"/>
                <w:kern w:val="0"/>
                <w:sz w:val="24"/>
                <w:szCs w:val="24"/>
              </w:rPr>
              <w:t>服务行业管理信息系统的。</w:t>
            </w:r>
          </w:p>
        </w:tc>
        <w:tc>
          <w:tcPr>
            <w:tcW w:w="0" w:type="auto"/>
            <w:tcBorders>
              <w:bottom w:val="single" w:sz="8" w:space="0" w:color="000000"/>
              <w:right w:val="single" w:sz="8" w:space="0" w:color="000000"/>
            </w:tcBorders>
            <w:shd w:val="clear" w:color="auto" w:fill="FFFFFF"/>
            <w:vAlign w:val="center"/>
            <w:hideMark/>
          </w:tcPr>
          <w:p w14:paraId="27B847A7"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shd w:val="clear" w:color="auto" w:fill="FFFFFF"/>
            <w:vAlign w:val="center"/>
            <w:hideMark/>
          </w:tcPr>
          <w:p w14:paraId="63A18A9D"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shd w:val="clear" w:color="auto" w:fill="FFFFFF"/>
            <w:vAlign w:val="center"/>
            <w:hideMark/>
          </w:tcPr>
          <w:p w14:paraId="474F84AC"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16513FF0" w14:textId="77777777" w:rsidTr="004534D6">
        <w:tblPrEx>
          <w:shd w:val="clear" w:color="auto" w:fill="FFFFFF"/>
        </w:tblPrEx>
        <w:trPr>
          <w:trHeight w:val="820"/>
        </w:trPr>
        <w:tc>
          <w:tcPr>
            <w:tcW w:w="0" w:type="auto"/>
            <w:tcBorders>
              <w:left w:val="single" w:sz="8" w:space="0" w:color="000000"/>
              <w:bottom w:val="single" w:sz="8" w:space="0" w:color="000000"/>
              <w:right w:val="single" w:sz="8" w:space="0" w:color="000000"/>
            </w:tcBorders>
            <w:shd w:val="clear" w:color="auto" w:fill="FFFFFF"/>
            <w:vAlign w:val="center"/>
            <w:hideMark/>
          </w:tcPr>
          <w:p w14:paraId="629B9C1F"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14</w:t>
            </w:r>
          </w:p>
        </w:tc>
        <w:tc>
          <w:tcPr>
            <w:tcW w:w="0" w:type="auto"/>
            <w:tcBorders>
              <w:bottom w:val="single" w:sz="8" w:space="0" w:color="000000"/>
              <w:right w:val="single" w:sz="8" w:space="0" w:color="000000"/>
            </w:tcBorders>
            <w:shd w:val="clear" w:color="auto" w:fill="FFFFFF"/>
            <w:vAlign w:val="center"/>
            <w:hideMark/>
          </w:tcPr>
          <w:p w14:paraId="06C14ED8"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333333"/>
                <w:kern w:val="0"/>
                <w:sz w:val="24"/>
                <w:szCs w:val="24"/>
                <w:shd w:val="clear" w:color="auto" w:fill="FFFFFF"/>
              </w:rPr>
              <w:t>新注册的物业服务企业未在取得营业执照后的15个工作日内及时向企业注册地的房地产行政主管部门申请录入系统的。</w:t>
            </w:r>
          </w:p>
        </w:tc>
        <w:tc>
          <w:tcPr>
            <w:tcW w:w="0" w:type="auto"/>
            <w:tcBorders>
              <w:bottom w:val="single" w:sz="8" w:space="0" w:color="000000"/>
              <w:right w:val="single" w:sz="8" w:space="0" w:color="000000"/>
            </w:tcBorders>
            <w:shd w:val="clear" w:color="auto" w:fill="FFFFFF"/>
            <w:vAlign w:val="center"/>
            <w:hideMark/>
          </w:tcPr>
          <w:p w14:paraId="40FA786E"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333333"/>
                <w:kern w:val="0"/>
                <w:sz w:val="24"/>
                <w:szCs w:val="24"/>
                <w:shd w:val="clear" w:color="auto" w:fill="FFFFFF"/>
              </w:rPr>
              <w:t>有关行政机关</w:t>
            </w:r>
          </w:p>
        </w:tc>
        <w:tc>
          <w:tcPr>
            <w:tcW w:w="0" w:type="auto"/>
            <w:tcBorders>
              <w:bottom w:val="single" w:sz="8" w:space="0" w:color="000000"/>
              <w:right w:val="single" w:sz="8" w:space="0" w:color="000000"/>
            </w:tcBorders>
            <w:shd w:val="clear" w:color="auto" w:fill="FFFFFF"/>
            <w:vAlign w:val="center"/>
            <w:hideMark/>
          </w:tcPr>
          <w:p w14:paraId="63EAE422"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shd w:val="clear" w:color="auto" w:fill="FFFFFF"/>
            <w:vAlign w:val="center"/>
            <w:hideMark/>
          </w:tcPr>
          <w:p w14:paraId="453ED3D4"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35E47E6E" w14:textId="77777777" w:rsidTr="004534D6">
        <w:tblPrEx>
          <w:shd w:val="clear" w:color="auto" w:fill="FFFFFF"/>
        </w:tblPrEx>
        <w:trPr>
          <w:trHeight w:val="1120"/>
        </w:trPr>
        <w:tc>
          <w:tcPr>
            <w:tcW w:w="0" w:type="auto"/>
            <w:tcBorders>
              <w:left w:val="single" w:sz="8" w:space="0" w:color="000000"/>
              <w:bottom w:val="single" w:sz="8" w:space="0" w:color="000000"/>
              <w:right w:val="single" w:sz="8" w:space="0" w:color="000000"/>
            </w:tcBorders>
            <w:shd w:val="clear" w:color="auto" w:fill="FFFFFF"/>
            <w:vAlign w:val="center"/>
            <w:hideMark/>
          </w:tcPr>
          <w:p w14:paraId="460E9E72"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15</w:t>
            </w:r>
          </w:p>
        </w:tc>
        <w:tc>
          <w:tcPr>
            <w:tcW w:w="0" w:type="auto"/>
            <w:tcBorders>
              <w:bottom w:val="single" w:sz="8" w:space="0" w:color="000000"/>
              <w:right w:val="single" w:sz="8" w:space="0" w:color="000000"/>
            </w:tcBorders>
            <w:shd w:val="clear" w:color="auto" w:fill="FFFFFF"/>
            <w:vAlign w:val="center"/>
            <w:hideMark/>
          </w:tcPr>
          <w:p w14:paraId="39E16776"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333333"/>
                <w:kern w:val="0"/>
                <w:sz w:val="24"/>
                <w:szCs w:val="24"/>
                <w:shd w:val="clear" w:color="auto" w:fill="FFFFFF"/>
              </w:rPr>
              <w:t>物业服务企业（含外埠企业）新承接的项目、物业服务企业新退出的项目未在承接或退出日期后的15个工作日内及时通过系统向项目所在地的区（县）房地产行政主管部门报告的。</w:t>
            </w:r>
          </w:p>
        </w:tc>
        <w:tc>
          <w:tcPr>
            <w:tcW w:w="0" w:type="auto"/>
            <w:tcBorders>
              <w:bottom w:val="single" w:sz="8" w:space="0" w:color="000000"/>
              <w:right w:val="single" w:sz="8" w:space="0" w:color="000000"/>
            </w:tcBorders>
            <w:shd w:val="clear" w:color="auto" w:fill="FFFFFF"/>
            <w:vAlign w:val="center"/>
            <w:hideMark/>
          </w:tcPr>
          <w:p w14:paraId="174AF0DD"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333333"/>
                <w:kern w:val="0"/>
                <w:sz w:val="24"/>
                <w:szCs w:val="24"/>
                <w:shd w:val="clear" w:color="auto" w:fill="FFFFFF"/>
              </w:rPr>
              <w:t>有关行政机关</w:t>
            </w:r>
          </w:p>
        </w:tc>
        <w:tc>
          <w:tcPr>
            <w:tcW w:w="0" w:type="auto"/>
            <w:tcBorders>
              <w:bottom w:val="single" w:sz="8" w:space="0" w:color="000000"/>
              <w:right w:val="single" w:sz="8" w:space="0" w:color="000000"/>
            </w:tcBorders>
            <w:shd w:val="clear" w:color="auto" w:fill="FFFFFF"/>
            <w:vAlign w:val="center"/>
            <w:hideMark/>
          </w:tcPr>
          <w:p w14:paraId="3106FD57"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shd w:val="clear" w:color="auto" w:fill="FFFFFF"/>
            <w:vAlign w:val="center"/>
            <w:hideMark/>
          </w:tcPr>
          <w:p w14:paraId="7431CF24"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5A1DF7CD" w14:textId="77777777" w:rsidTr="004534D6">
        <w:tblPrEx>
          <w:shd w:val="clear" w:color="auto" w:fill="FFFFFF"/>
        </w:tblPrEx>
        <w:trPr>
          <w:trHeight w:val="567"/>
        </w:trPr>
        <w:tc>
          <w:tcPr>
            <w:tcW w:w="0" w:type="auto"/>
            <w:tcBorders>
              <w:left w:val="single" w:sz="8" w:space="0" w:color="000000"/>
              <w:bottom w:val="single" w:sz="8" w:space="0" w:color="000000"/>
              <w:right w:val="single" w:sz="8" w:space="0" w:color="000000"/>
            </w:tcBorders>
            <w:shd w:val="clear" w:color="auto" w:fill="FFFFFF"/>
            <w:vAlign w:val="center"/>
            <w:hideMark/>
          </w:tcPr>
          <w:p w14:paraId="19D32099"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16</w:t>
            </w:r>
          </w:p>
        </w:tc>
        <w:tc>
          <w:tcPr>
            <w:tcW w:w="0" w:type="auto"/>
            <w:tcBorders>
              <w:bottom w:val="single" w:sz="8" w:space="0" w:color="000000"/>
              <w:right w:val="single" w:sz="8" w:space="0" w:color="000000"/>
            </w:tcBorders>
            <w:shd w:val="clear" w:color="auto" w:fill="FFFFFF"/>
            <w:vAlign w:val="center"/>
            <w:hideMark/>
          </w:tcPr>
          <w:p w14:paraId="539650DE"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仿宋_GB2312" w:eastAsia="仿宋_GB2312" w:hAnsi="Calibri" w:cs="Calibri" w:hint="eastAsia"/>
                <w:kern w:val="0"/>
                <w:sz w:val="24"/>
                <w:szCs w:val="24"/>
              </w:rPr>
              <w:t>企业提供虚假信用信息的。</w:t>
            </w:r>
          </w:p>
        </w:tc>
        <w:tc>
          <w:tcPr>
            <w:tcW w:w="0" w:type="auto"/>
            <w:tcBorders>
              <w:bottom w:val="single" w:sz="8" w:space="0" w:color="000000"/>
              <w:right w:val="single" w:sz="8" w:space="0" w:color="000000"/>
            </w:tcBorders>
            <w:shd w:val="clear" w:color="auto" w:fill="FFFFFF"/>
            <w:vAlign w:val="center"/>
            <w:hideMark/>
          </w:tcPr>
          <w:p w14:paraId="48A932D5"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shd w:val="clear" w:color="auto" w:fill="FFFFFF"/>
            <w:vAlign w:val="center"/>
            <w:hideMark/>
          </w:tcPr>
          <w:p w14:paraId="1E0FFB95"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shd w:val="clear" w:color="auto" w:fill="FFFFFF"/>
            <w:vAlign w:val="center"/>
            <w:hideMark/>
          </w:tcPr>
          <w:p w14:paraId="663353AD"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r w:rsidR="004534D6" w:rsidRPr="004534D6" w14:paraId="6E3F9348" w14:textId="77777777" w:rsidTr="004534D6">
        <w:tblPrEx>
          <w:shd w:val="clear" w:color="auto" w:fill="FFFFFF"/>
        </w:tblPrEx>
        <w:trPr>
          <w:trHeight w:val="567"/>
        </w:trPr>
        <w:tc>
          <w:tcPr>
            <w:tcW w:w="0" w:type="auto"/>
            <w:tcBorders>
              <w:left w:val="single" w:sz="8" w:space="0" w:color="000000"/>
              <w:bottom w:val="single" w:sz="8" w:space="0" w:color="000000"/>
              <w:right w:val="single" w:sz="8" w:space="0" w:color="000000"/>
            </w:tcBorders>
            <w:shd w:val="clear" w:color="auto" w:fill="FFFFFF"/>
            <w:vAlign w:val="center"/>
            <w:hideMark/>
          </w:tcPr>
          <w:p w14:paraId="4AB85926"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17</w:t>
            </w:r>
          </w:p>
        </w:tc>
        <w:tc>
          <w:tcPr>
            <w:tcW w:w="0" w:type="auto"/>
            <w:tcBorders>
              <w:bottom w:val="single" w:sz="8" w:space="0" w:color="000000"/>
              <w:right w:val="single" w:sz="8" w:space="0" w:color="000000"/>
            </w:tcBorders>
            <w:shd w:val="clear" w:color="auto" w:fill="FFFFFF"/>
            <w:vAlign w:val="center"/>
            <w:hideMark/>
          </w:tcPr>
          <w:p w14:paraId="1D40F34E" w14:textId="77777777" w:rsidR="004534D6" w:rsidRPr="004534D6" w:rsidRDefault="004534D6" w:rsidP="004534D6">
            <w:pPr>
              <w:widowControl/>
              <w:shd w:val="clear" w:color="auto" w:fill="FFFFFF"/>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t>其他违反物业服务领域相关法律法规、规章规定、强制性标准等行为的。</w:t>
            </w:r>
          </w:p>
        </w:tc>
        <w:tc>
          <w:tcPr>
            <w:tcW w:w="0" w:type="auto"/>
            <w:tcBorders>
              <w:bottom w:val="single" w:sz="8" w:space="0" w:color="000000"/>
              <w:right w:val="single" w:sz="8" w:space="0" w:color="000000"/>
            </w:tcBorders>
            <w:shd w:val="clear" w:color="auto" w:fill="FFFFFF"/>
            <w:vAlign w:val="center"/>
            <w:hideMark/>
          </w:tcPr>
          <w:p w14:paraId="5FC2AB69"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有关行政机关</w:t>
            </w:r>
          </w:p>
        </w:tc>
        <w:tc>
          <w:tcPr>
            <w:tcW w:w="0" w:type="auto"/>
            <w:tcBorders>
              <w:bottom w:val="single" w:sz="8" w:space="0" w:color="000000"/>
              <w:right w:val="single" w:sz="8" w:space="0" w:color="000000"/>
            </w:tcBorders>
            <w:shd w:val="clear" w:color="auto" w:fill="FFFFFF"/>
            <w:vAlign w:val="center"/>
            <w:hideMark/>
          </w:tcPr>
          <w:p w14:paraId="4A36BE33" w14:textId="77777777" w:rsidR="004534D6" w:rsidRPr="004534D6" w:rsidRDefault="004534D6" w:rsidP="004534D6">
            <w:pPr>
              <w:widowControl/>
              <w:spacing w:line="300" w:lineRule="atLeast"/>
              <w:jc w:val="center"/>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shd w:val="clear" w:color="auto" w:fill="FFFFFF"/>
              </w:rPr>
              <w:t>核实一次扣3分</w:t>
            </w:r>
          </w:p>
        </w:tc>
        <w:tc>
          <w:tcPr>
            <w:tcW w:w="0" w:type="auto"/>
            <w:tcBorders>
              <w:bottom w:val="single" w:sz="8" w:space="0" w:color="000000"/>
              <w:right w:val="single" w:sz="8" w:space="0" w:color="000000"/>
            </w:tcBorders>
            <w:shd w:val="clear" w:color="auto" w:fill="FFFFFF"/>
            <w:vAlign w:val="center"/>
            <w:hideMark/>
          </w:tcPr>
          <w:p w14:paraId="312B8950" w14:textId="77777777" w:rsidR="004534D6" w:rsidRPr="004534D6" w:rsidRDefault="004534D6" w:rsidP="004534D6">
            <w:pPr>
              <w:widowControl/>
              <w:spacing w:line="300" w:lineRule="atLeast"/>
              <w:rPr>
                <w:rFonts w:ascii="Calibri" w:eastAsia="宋体" w:hAnsi="Calibri" w:cs="Calibri"/>
                <w:kern w:val="0"/>
                <w:sz w:val="24"/>
                <w:szCs w:val="24"/>
              </w:rPr>
            </w:pPr>
            <w:r w:rsidRPr="004534D6">
              <w:rPr>
                <w:rFonts w:ascii="方正仿宋_GBK" w:eastAsia="方正仿宋_GBK" w:hAnsi="Calibri" w:cs="Calibri" w:hint="eastAsia"/>
                <w:color w:val="000000"/>
                <w:kern w:val="0"/>
                <w:sz w:val="24"/>
                <w:szCs w:val="24"/>
              </w:rPr>
              <w:br/>
            </w:r>
          </w:p>
        </w:tc>
      </w:tr>
    </w:tbl>
    <w:p w14:paraId="18022D77" w14:textId="77777777" w:rsidR="004534D6" w:rsidRPr="004534D6" w:rsidRDefault="004534D6" w:rsidP="004534D6">
      <w:pPr>
        <w:widowControl/>
        <w:shd w:val="clear" w:color="auto" w:fill="FFFFFF"/>
        <w:spacing w:line="500" w:lineRule="atLeast"/>
        <w:rPr>
          <w:rFonts w:ascii="Calibri" w:eastAsia="宋体" w:hAnsi="Calibri" w:cs="Calibri"/>
          <w:color w:val="000000"/>
          <w:kern w:val="0"/>
          <w:sz w:val="24"/>
          <w:szCs w:val="24"/>
        </w:rPr>
      </w:pPr>
      <w:r w:rsidRPr="004534D6">
        <w:rPr>
          <w:rFonts w:ascii="方正仿宋_GBK" w:eastAsia="方正仿宋_GBK" w:hAnsi="Calibri" w:cs="Calibri" w:hint="eastAsia"/>
          <w:color w:val="000000"/>
          <w:kern w:val="0"/>
          <w:sz w:val="24"/>
          <w:szCs w:val="24"/>
        </w:rPr>
        <w:t>备注：1.不良行为信息评价项目中，同一事件在同一次处罚中不重复扣分。</w:t>
      </w:r>
    </w:p>
    <w:p w14:paraId="2696EEE5" w14:textId="77777777" w:rsidR="004534D6" w:rsidRPr="004534D6" w:rsidRDefault="004534D6" w:rsidP="004534D6">
      <w:pPr>
        <w:widowControl/>
        <w:shd w:val="clear" w:color="auto" w:fill="FFFFFF"/>
        <w:spacing w:line="500" w:lineRule="atLeast"/>
        <w:ind w:firstLine="720"/>
        <w:rPr>
          <w:rFonts w:ascii="Calibri" w:eastAsia="宋体" w:hAnsi="Calibri" w:cs="Calibri"/>
          <w:color w:val="000000"/>
          <w:kern w:val="0"/>
          <w:sz w:val="24"/>
          <w:szCs w:val="24"/>
        </w:rPr>
      </w:pPr>
      <w:r w:rsidRPr="004534D6">
        <w:rPr>
          <w:rFonts w:ascii="方正仿宋_GBK" w:eastAsia="方正仿宋_GBK" w:hAnsi="Calibri" w:cs="Calibri" w:hint="eastAsia"/>
          <w:color w:val="000000"/>
          <w:kern w:val="0"/>
          <w:sz w:val="24"/>
          <w:szCs w:val="24"/>
        </w:rPr>
        <w:t>2.不良行为信用信息根据法律法规、规章规定等进行动态调整。</w:t>
      </w:r>
    </w:p>
    <w:p w14:paraId="600E52A2" w14:textId="77777777" w:rsidR="009735FD" w:rsidRPr="004534D6" w:rsidRDefault="009735FD"/>
    <w:sectPr w:rsidR="009735FD" w:rsidRPr="004534D6" w:rsidSect="004534D6">
      <w:pgSz w:w="16838" w:h="11906"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2E"/>
    <w:rsid w:val="004534D6"/>
    <w:rsid w:val="0084272E"/>
    <w:rsid w:val="0097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BEF0-E46A-4FFD-9B97-394839D6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86475">
      <w:bodyDiv w:val="1"/>
      <w:marLeft w:val="0"/>
      <w:marRight w:val="0"/>
      <w:marTop w:val="0"/>
      <w:marBottom w:val="0"/>
      <w:divBdr>
        <w:top w:val="none" w:sz="0" w:space="0" w:color="auto"/>
        <w:left w:val="none" w:sz="0" w:space="0" w:color="auto"/>
        <w:bottom w:val="none" w:sz="0" w:space="0" w:color="auto"/>
        <w:right w:val="none" w:sz="0" w:space="0" w:color="auto"/>
      </w:divBdr>
      <w:divsChild>
        <w:div w:id="575437991">
          <w:marLeft w:val="0"/>
          <w:marRight w:val="0"/>
          <w:marTop w:val="0"/>
          <w:marBottom w:val="0"/>
          <w:divBdr>
            <w:top w:val="none" w:sz="0" w:space="0" w:color="auto"/>
            <w:left w:val="none" w:sz="0" w:space="0" w:color="auto"/>
            <w:bottom w:val="none" w:sz="0" w:space="0" w:color="auto"/>
            <w:right w:val="none" w:sz="0" w:space="0" w:color="auto"/>
          </w:divBdr>
          <w:divsChild>
            <w:div w:id="1460807633">
              <w:marLeft w:val="0"/>
              <w:marRight w:val="0"/>
              <w:marTop w:val="0"/>
              <w:marBottom w:val="0"/>
              <w:divBdr>
                <w:top w:val="none" w:sz="0" w:space="0" w:color="auto"/>
                <w:left w:val="none" w:sz="0" w:space="0" w:color="auto"/>
                <w:bottom w:val="none" w:sz="0" w:space="0" w:color="auto"/>
                <w:right w:val="none" w:sz="0" w:space="0" w:color="auto"/>
              </w:divBdr>
              <w:divsChild>
                <w:div w:id="1120883641">
                  <w:marLeft w:val="0"/>
                  <w:marRight w:val="0"/>
                  <w:marTop w:val="0"/>
                  <w:marBottom w:val="0"/>
                  <w:divBdr>
                    <w:top w:val="none" w:sz="0" w:space="0" w:color="auto"/>
                    <w:left w:val="none" w:sz="0" w:space="0" w:color="auto"/>
                    <w:bottom w:val="none" w:sz="0" w:space="0" w:color="auto"/>
                    <w:right w:val="none" w:sz="0" w:space="0" w:color="auto"/>
                  </w:divBdr>
                  <w:divsChild>
                    <w:div w:id="1998534572">
                      <w:marLeft w:val="0"/>
                      <w:marRight w:val="0"/>
                      <w:marTop w:val="0"/>
                      <w:marBottom w:val="0"/>
                      <w:divBdr>
                        <w:top w:val="none" w:sz="0" w:space="0" w:color="auto"/>
                        <w:left w:val="none" w:sz="0" w:space="0" w:color="auto"/>
                        <w:bottom w:val="none" w:sz="0" w:space="0" w:color="auto"/>
                        <w:right w:val="none" w:sz="0" w:space="0" w:color="auto"/>
                      </w:divBdr>
                    </w:div>
                    <w:div w:id="1550535410">
                      <w:marLeft w:val="0"/>
                      <w:marRight w:val="0"/>
                      <w:marTop w:val="0"/>
                      <w:marBottom w:val="0"/>
                      <w:divBdr>
                        <w:top w:val="none" w:sz="0" w:space="0" w:color="auto"/>
                        <w:left w:val="none" w:sz="0" w:space="0" w:color="auto"/>
                        <w:bottom w:val="none" w:sz="0" w:space="0" w:color="auto"/>
                        <w:right w:val="none" w:sz="0" w:space="0" w:color="auto"/>
                      </w:divBdr>
                    </w:div>
                    <w:div w:id="1242527629">
                      <w:marLeft w:val="0"/>
                      <w:marRight w:val="0"/>
                      <w:marTop w:val="0"/>
                      <w:marBottom w:val="0"/>
                      <w:divBdr>
                        <w:top w:val="none" w:sz="0" w:space="0" w:color="auto"/>
                        <w:left w:val="none" w:sz="0" w:space="0" w:color="auto"/>
                        <w:bottom w:val="none" w:sz="0" w:space="0" w:color="auto"/>
                        <w:right w:val="none" w:sz="0" w:space="0" w:color="auto"/>
                      </w:divBdr>
                    </w:div>
                    <w:div w:id="2058313408">
                      <w:marLeft w:val="0"/>
                      <w:marRight w:val="0"/>
                      <w:marTop w:val="0"/>
                      <w:marBottom w:val="0"/>
                      <w:divBdr>
                        <w:top w:val="none" w:sz="0" w:space="0" w:color="auto"/>
                        <w:left w:val="none" w:sz="0" w:space="0" w:color="auto"/>
                        <w:bottom w:val="none" w:sz="0" w:space="0" w:color="auto"/>
                        <w:right w:val="none" w:sz="0" w:space="0" w:color="auto"/>
                      </w:divBdr>
                    </w:div>
                    <w:div w:id="303390220">
                      <w:marLeft w:val="0"/>
                      <w:marRight w:val="0"/>
                      <w:marTop w:val="0"/>
                      <w:marBottom w:val="0"/>
                      <w:divBdr>
                        <w:top w:val="none" w:sz="0" w:space="0" w:color="auto"/>
                        <w:left w:val="none" w:sz="0" w:space="0" w:color="auto"/>
                        <w:bottom w:val="none" w:sz="0" w:space="0" w:color="auto"/>
                        <w:right w:val="none" w:sz="0" w:space="0" w:color="auto"/>
                      </w:divBdr>
                    </w:div>
                    <w:div w:id="268125104">
                      <w:marLeft w:val="0"/>
                      <w:marRight w:val="0"/>
                      <w:marTop w:val="0"/>
                      <w:marBottom w:val="0"/>
                      <w:divBdr>
                        <w:top w:val="none" w:sz="0" w:space="0" w:color="auto"/>
                        <w:left w:val="none" w:sz="0" w:space="0" w:color="auto"/>
                        <w:bottom w:val="none" w:sz="0" w:space="0" w:color="auto"/>
                        <w:right w:val="none" w:sz="0" w:space="0" w:color="auto"/>
                      </w:divBdr>
                    </w:div>
                    <w:div w:id="1090930015">
                      <w:marLeft w:val="0"/>
                      <w:marRight w:val="0"/>
                      <w:marTop w:val="0"/>
                      <w:marBottom w:val="0"/>
                      <w:divBdr>
                        <w:top w:val="none" w:sz="0" w:space="0" w:color="auto"/>
                        <w:left w:val="none" w:sz="0" w:space="0" w:color="auto"/>
                        <w:bottom w:val="none" w:sz="0" w:space="0" w:color="auto"/>
                        <w:right w:val="none" w:sz="0" w:space="0" w:color="auto"/>
                      </w:divBdr>
                    </w:div>
                    <w:div w:id="1979146118">
                      <w:marLeft w:val="0"/>
                      <w:marRight w:val="0"/>
                      <w:marTop w:val="0"/>
                      <w:marBottom w:val="0"/>
                      <w:divBdr>
                        <w:top w:val="none" w:sz="0" w:space="0" w:color="auto"/>
                        <w:left w:val="none" w:sz="0" w:space="0" w:color="auto"/>
                        <w:bottom w:val="none" w:sz="0" w:space="0" w:color="auto"/>
                        <w:right w:val="none" w:sz="0" w:space="0" w:color="auto"/>
                      </w:divBdr>
                    </w:div>
                    <w:div w:id="918750629">
                      <w:marLeft w:val="0"/>
                      <w:marRight w:val="0"/>
                      <w:marTop w:val="0"/>
                      <w:marBottom w:val="0"/>
                      <w:divBdr>
                        <w:top w:val="none" w:sz="0" w:space="0" w:color="auto"/>
                        <w:left w:val="none" w:sz="0" w:space="0" w:color="auto"/>
                        <w:bottom w:val="none" w:sz="0" w:space="0" w:color="auto"/>
                        <w:right w:val="none" w:sz="0" w:space="0" w:color="auto"/>
                      </w:divBdr>
                    </w:div>
                    <w:div w:id="313683557">
                      <w:marLeft w:val="0"/>
                      <w:marRight w:val="0"/>
                      <w:marTop w:val="0"/>
                      <w:marBottom w:val="0"/>
                      <w:divBdr>
                        <w:top w:val="none" w:sz="0" w:space="0" w:color="auto"/>
                        <w:left w:val="none" w:sz="0" w:space="0" w:color="auto"/>
                        <w:bottom w:val="none" w:sz="0" w:space="0" w:color="auto"/>
                        <w:right w:val="none" w:sz="0" w:space="0" w:color="auto"/>
                      </w:divBdr>
                    </w:div>
                    <w:div w:id="1183009950">
                      <w:marLeft w:val="0"/>
                      <w:marRight w:val="0"/>
                      <w:marTop w:val="0"/>
                      <w:marBottom w:val="0"/>
                      <w:divBdr>
                        <w:top w:val="none" w:sz="0" w:space="0" w:color="auto"/>
                        <w:left w:val="none" w:sz="0" w:space="0" w:color="auto"/>
                        <w:bottom w:val="none" w:sz="0" w:space="0" w:color="auto"/>
                        <w:right w:val="none" w:sz="0" w:space="0" w:color="auto"/>
                      </w:divBdr>
                    </w:div>
                    <w:div w:id="1799107900">
                      <w:marLeft w:val="0"/>
                      <w:marRight w:val="0"/>
                      <w:marTop w:val="0"/>
                      <w:marBottom w:val="0"/>
                      <w:divBdr>
                        <w:top w:val="none" w:sz="0" w:space="0" w:color="auto"/>
                        <w:left w:val="none" w:sz="0" w:space="0" w:color="auto"/>
                        <w:bottom w:val="none" w:sz="0" w:space="0" w:color="auto"/>
                        <w:right w:val="none" w:sz="0" w:space="0" w:color="auto"/>
                      </w:divBdr>
                    </w:div>
                    <w:div w:id="1135491282">
                      <w:marLeft w:val="0"/>
                      <w:marRight w:val="0"/>
                      <w:marTop w:val="0"/>
                      <w:marBottom w:val="0"/>
                      <w:divBdr>
                        <w:top w:val="none" w:sz="0" w:space="0" w:color="auto"/>
                        <w:left w:val="none" w:sz="0" w:space="0" w:color="auto"/>
                        <w:bottom w:val="none" w:sz="0" w:space="0" w:color="auto"/>
                        <w:right w:val="none" w:sz="0" w:space="0" w:color="auto"/>
                      </w:divBdr>
                    </w:div>
                    <w:div w:id="1521965344">
                      <w:marLeft w:val="0"/>
                      <w:marRight w:val="0"/>
                      <w:marTop w:val="0"/>
                      <w:marBottom w:val="0"/>
                      <w:divBdr>
                        <w:top w:val="none" w:sz="0" w:space="0" w:color="auto"/>
                        <w:left w:val="none" w:sz="0" w:space="0" w:color="auto"/>
                        <w:bottom w:val="none" w:sz="0" w:space="0" w:color="auto"/>
                        <w:right w:val="none" w:sz="0" w:space="0" w:color="auto"/>
                      </w:divBdr>
                    </w:div>
                    <w:div w:id="1018853897">
                      <w:marLeft w:val="0"/>
                      <w:marRight w:val="0"/>
                      <w:marTop w:val="0"/>
                      <w:marBottom w:val="0"/>
                      <w:divBdr>
                        <w:top w:val="none" w:sz="0" w:space="0" w:color="auto"/>
                        <w:left w:val="none" w:sz="0" w:space="0" w:color="auto"/>
                        <w:bottom w:val="none" w:sz="0" w:space="0" w:color="auto"/>
                        <w:right w:val="none" w:sz="0" w:space="0" w:color="auto"/>
                      </w:divBdr>
                    </w:div>
                    <w:div w:id="1666857509">
                      <w:marLeft w:val="0"/>
                      <w:marRight w:val="0"/>
                      <w:marTop w:val="0"/>
                      <w:marBottom w:val="0"/>
                      <w:divBdr>
                        <w:top w:val="none" w:sz="0" w:space="0" w:color="auto"/>
                        <w:left w:val="none" w:sz="0" w:space="0" w:color="auto"/>
                        <w:bottom w:val="none" w:sz="0" w:space="0" w:color="auto"/>
                        <w:right w:val="none" w:sz="0" w:space="0" w:color="auto"/>
                      </w:divBdr>
                    </w:div>
                    <w:div w:id="666860250">
                      <w:marLeft w:val="0"/>
                      <w:marRight w:val="0"/>
                      <w:marTop w:val="0"/>
                      <w:marBottom w:val="0"/>
                      <w:divBdr>
                        <w:top w:val="none" w:sz="0" w:space="0" w:color="auto"/>
                        <w:left w:val="none" w:sz="0" w:space="0" w:color="auto"/>
                        <w:bottom w:val="none" w:sz="0" w:space="0" w:color="auto"/>
                        <w:right w:val="none" w:sz="0" w:space="0" w:color="auto"/>
                      </w:divBdr>
                    </w:div>
                    <w:div w:id="803422615">
                      <w:marLeft w:val="0"/>
                      <w:marRight w:val="0"/>
                      <w:marTop w:val="0"/>
                      <w:marBottom w:val="0"/>
                      <w:divBdr>
                        <w:top w:val="none" w:sz="0" w:space="0" w:color="auto"/>
                        <w:left w:val="none" w:sz="0" w:space="0" w:color="auto"/>
                        <w:bottom w:val="none" w:sz="0" w:space="0" w:color="auto"/>
                        <w:right w:val="none" w:sz="0" w:space="0" w:color="auto"/>
                      </w:divBdr>
                    </w:div>
                    <w:div w:id="1225143476">
                      <w:marLeft w:val="0"/>
                      <w:marRight w:val="0"/>
                      <w:marTop w:val="0"/>
                      <w:marBottom w:val="0"/>
                      <w:divBdr>
                        <w:top w:val="none" w:sz="0" w:space="0" w:color="auto"/>
                        <w:left w:val="none" w:sz="0" w:space="0" w:color="auto"/>
                        <w:bottom w:val="none" w:sz="0" w:space="0" w:color="auto"/>
                        <w:right w:val="none" w:sz="0" w:space="0" w:color="auto"/>
                      </w:divBdr>
                    </w:div>
                    <w:div w:id="1727145441">
                      <w:marLeft w:val="0"/>
                      <w:marRight w:val="0"/>
                      <w:marTop w:val="0"/>
                      <w:marBottom w:val="0"/>
                      <w:divBdr>
                        <w:top w:val="none" w:sz="0" w:space="0" w:color="auto"/>
                        <w:left w:val="none" w:sz="0" w:space="0" w:color="auto"/>
                        <w:bottom w:val="none" w:sz="0" w:space="0" w:color="auto"/>
                        <w:right w:val="none" w:sz="0" w:space="0" w:color="auto"/>
                      </w:divBdr>
                    </w:div>
                    <w:div w:id="918707376">
                      <w:marLeft w:val="0"/>
                      <w:marRight w:val="0"/>
                      <w:marTop w:val="0"/>
                      <w:marBottom w:val="0"/>
                      <w:divBdr>
                        <w:top w:val="none" w:sz="0" w:space="0" w:color="auto"/>
                        <w:left w:val="none" w:sz="0" w:space="0" w:color="auto"/>
                        <w:bottom w:val="none" w:sz="0" w:space="0" w:color="auto"/>
                        <w:right w:val="none" w:sz="0" w:space="0" w:color="auto"/>
                      </w:divBdr>
                    </w:div>
                    <w:div w:id="1976329172">
                      <w:marLeft w:val="0"/>
                      <w:marRight w:val="0"/>
                      <w:marTop w:val="0"/>
                      <w:marBottom w:val="0"/>
                      <w:divBdr>
                        <w:top w:val="none" w:sz="0" w:space="0" w:color="auto"/>
                        <w:left w:val="none" w:sz="0" w:space="0" w:color="auto"/>
                        <w:bottom w:val="none" w:sz="0" w:space="0" w:color="auto"/>
                        <w:right w:val="none" w:sz="0" w:space="0" w:color="auto"/>
                      </w:divBdr>
                    </w:div>
                    <w:div w:id="1669864897">
                      <w:marLeft w:val="0"/>
                      <w:marRight w:val="0"/>
                      <w:marTop w:val="0"/>
                      <w:marBottom w:val="0"/>
                      <w:divBdr>
                        <w:top w:val="none" w:sz="0" w:space="0" w:color="auto"/>
                        <w:left w:val="none" w:sz="0" w:space="0" w:color="auto"/>
                        <w:bottom w:val="none" w:sz="0" w:space="0" w:color="auto"/>
                        <w:right w:val="none" w:sz="0" w:space="0" w:color="auto"/>
                      </w:divBdr>
                    </w:div>
                    <w:div w:id="309024396">
                      <w:marLeft w:val="0"/>
                      <w:marRight w:val="0"/>
                      <w:marTop w:val="0"/>
                      <w:marBottom w:val="0"/>
                      <w:divBdr>
                        <w:top w:val="none" w:sz="0" w:space="0" w:color="auto"/>
                        <w:left w:val="none" w:sz="0" w:space="0" w:color="auto"/>
                        <w:bottom w:val="none" w:sz="0" w:space="0" w:color="auto"/>
                        <w:right w:val="none" w:sz="0" w:space="0" w:color="auto"/>
                      </w:divBdr>
                    </w:div>
                    <w:div w:id="18168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89376">
          <w:marLeft w:val="0"/>
          <w:marRight w:val="0"/>
          <w:marTop w:val="0"/>
          <w:marBottom w:val="0"/>
          <w:divBdr>
            <w:top w:val="none" w:sz="0" w:space="0" w:color="auto"/>
            <w:left w:val="none" w:sz="0" w:space="0" w:color="auto"/>
            <w:bottom w:val="none" w:sz="0" w:space="0" w:color="auto"/>
            <w:right w:val="none" w:sz="0" w:space="0" w:color="auto"/>
          </w:divBdr>
          <w:divsChild>
            <w:div w:id="1291479235">
              <w:marLeft w:val="0"/>
              <w:marRight w:val="0"/>
              <w:marTop w:val="0"/>
              <w:marBottom w:val="0"/>
              <w:divBdr>
                <w:top w:val="none" w:sz="0" w:space="0" w:color="auto"/>
                <w:left w:val="none" w:sz="0" w:space="0" w:color="auto"/>
                <w:bottom w:val="none" w:sz="0" w:space="0" w:color="auto"/>
                <w:right w:val="none" w:sz="0" w:space="0" w:color="auto"/>
              </w:divBdr>
              <w:divsChild>
                <w:div w:id="236332589">
                  <w:marLeft w:val="0"/>
                  <w:marRight w:val="0"/>
                  <w:marTop w:val="0"/>
                  <w:marBottom w:val="0"/>
                  <w:divBdr>
                    <w:top w:val="none" w:sz="0" w:space="0" w:color="auto"/>
                    <w:left w:val="none" w:sz="0" w:space="0" w:color="auto"/>
                    <w:bottom w:val="none" w:sz="0" w:space="0" w:color="auto"/>
                    <w:right w:val="none" w:sz="0" w:space="0" w:color="auto"/>
                  </w:divBdr>
                  <w:divsChild>
                    <w:div w:id="952907464">
                      <w:marLeft w:val="0"/>
                      <w:marRight w:val="0"/>
                      <w:marTop w:val="0"/>
                      <w:marBottom w:val="0"/>
                      <w:divBdr>
                        <w:top w:val="none" w:sz="0" w:space="0" w:color="auto"/>
                        <w:left w:val="none" w:sz="0" w:space="0" w:color="auto"/>
                        <w:bottom w:val="none" w:sz="0" w:space="0" w:color="auto"/>
                        <w:right w:val="none" w:sz="0" w:space="0" w:color="auto"/>
                      </w:divBdr>
                    </w:div>
                    <w:div w:id="565727687">
                      <w:marLeft w:val="0"/>
                      <w:marRight w:val="0"/>
                      <w:marTop w:val="0"/>
                      <w:marBottom w:val="0"/>
                      <w:divBdr>
                        <w:top w:val="none" w:sz="0" w:space="0" w:color="auto"/>
                        <w:left w:val="none" w:sz="0" w:space="0" w:color="auto"/>
                        <w:bottom w:val="none" w:sz="0" w:space="0" w:color="auto"/>
                        <w:right w:val="none" w:sz="0" w:space="0" w:color="auto"/>
                      </w:divBdr>
                    </w:div>
                    <w:div w:id="1507549529">
                      <w:marLeft w:val="0"/>
                      <w:marRight w:val="0"/>
                      <w:marTop w:val="0"/>
                      <w:marBottom w:val="0"/>
                      <w:divBdr>
                        <w:top w:val="none" w:sz="0" w:space="0" w:color="auto"/>
                        <w:left w:val="none" w:sz="0" w:space="0" w:color="auto"/>
                        <w:bottom w:val="none" w:sz="0" w:space="0" w:color="auto"/>
                        <w:right w:val="none" w:sz="0" w:space="0" w:color="auto"/>
                      </w:divBdr>
                    </w:div>
                    <w:div w:id="977223475">
                      <w:marLeft w:val="0"/>
                      <w:marRight w:val="0"/>
                      <w:marTop w:val="0"/>
                      <w:marBottom w:val="0"/>
                      <w:divBdr>
                        <w:top w:val="none" w:sz="0" w:space="0" w:color="auto"/>
                        <w:left w:val="none" w:sz="0" w:space="0" w:color="auto"/>
                        <w:bottom w:val="none" w:sz="0" w:space="0" w:color="auto"/>
                        <w:right w:val="none" w:sz="0" w:space="0" w:color="auto"/>
                      </w:divBdr>
                    </w:div>
                    <w:div w:id="833380785">
                      <w:marLeft w:val="0"/>
                      <w:marRight w:val="0"/>
                      <w:marTop w:val="0"/>
                      <w:marBottom w:val="0"/>
                      <w:divBdr>
                        <w:top w:val="none" w:sz="0" w:space="0" w:color="auto"/>
                        <w:left w:val="none" w:sz="0" w:space="0" w:color="auto"/>
                        <w:bottom w:val="none" w:sz="0" w:space="0" w:color="auto"/>
                        <w:right w:val="none" w:sz="0" w:space="0" w:color="auto"/>
                      </w:divBdr>
                    </w:div>
                    <w:div w:id="1544558166">
                      <w:marLeft w:val="0"/>
                      <w:marRight w:val="0"/>
                      <w:marTop w:val="0"/>
                      <w:marBottom w:val="0"/>
                      <w:divBdr>
                        <w:top w:val="none" w:sz="0" w:space="0" w:color="auto"/>
                        <w:left w:val="none" w:sz="0" w:space="0" w:color="auto"/>
                        <w:bottom w:val="none" w:sz="0" w:space="0" w:color="auto"/>
                        <w:right w:val="none" w:sz="0" w:space="0" w:color="auto"/>
                      </w:divBdr>
                    </w:div>
                    <w:div w:id="1959876169">
                      <w:marLeft w:val="0"/>
                      <w:marRight w:val="0"/>
                      <w:marTop w:val="0"/>
                      <w:marBottom w:val="0"/>
                      <w:divBdr>
                        <w:top w:val="none" w:sz="0" w:space="0" w:color="auto"/>
                        <w:left w:val="none" w:sz="0" w:space="0" w:color="auto"/>
                        <w:bottom w:val="none" w:sz="0" w:space="0" w:color="auto"/>
                        <w:right w:val="none" w:sz="0" w:space="0" w:color="auto"/>
                      </w:divBdr>
                    </w:div>
                    <w:div w:id="1507551671">
                      <w:marLeft w:val="0"/>
                      <w:marRight w:val="0"/>
                      <w:marTop w:val="0"/>
                      <w:marBottom w:val="0"/>
                      <w:divBdr>
                        <w:top w:val="none" w:sz="0" w:space="0" w:color="auto"/>
                        <w:left w:val="none" w:sz="0" w:space="0" w:color="auto"/>
                        <w:bottom w:val="none" w:sz="0" w:space="0" w:color="auto"/>
                        <w:right w:val="none" w:sz="0" w:space="0" w:color="auto"/>
                      </w:divBdr>
                    </w:div>
                    <w:div w:id="833304242">
                      <w:marLeft w:val="0"/>
                      <w:marRight w:val="0"/>
                      <w:marTop w:val="0"/>
                      <w:marBottom w:val="0"/>
                      <w:divBdr>
                        <w:top w:val="none" w:sz="0" w:space="0" w:color="auto"/>
                        <w:left w:val="none" w:sz="0" w:space="0" w:color="auto"/>
                        <w:bottom w:val="none" w:sz="0" w:space="0" w:color="auto"/>
                        <w:right w:val="none" w:sz="0" w:space="0" w:color="auto"/>
                      </w:divBdr>
                    </w:div>
                    <w:div w:id="1439984435">
                      <w:marLeft w:val="0"/>
                      <w:marRight w:val="0"/>
                      <w:marTop w:val="0"/>
                      <w:marBottom w:val="0"/>
                      <w:divBdr>
                        <w:top w:val="none" w:sz="0" w:space="0" w:color="auto"/>
                        <w:left w:val="none" w:sz="0" w:space="0" w:color="auto"/>
                        <w:bottom w:val="none" w:sz="0" w:space="0" w:color="auto"/>
                        <w:right w:val="none" w:sz="0" w:space="0" w:color="auto"/>
                      </w:divBdr>
                    </w:div>
                    <w:div w:id="410197824">
                      <w:marLeft w:val="0"/>
                      <w:marRight w:val="0"/>
                      <w:marTop w:val="0"/>
                      <w:marBottom w:val="0"/>
                      <w:divBdr>
                        <w:top w:val="none" w:sz="0" w:space="0" w:color="auto"/>
                        <w:left w:val="none" w:sz="0" w:space="0" w:color="auto"/>
                        <w:bottom w:val="none" w:sz="0" w:space="0" w:color="auto"/>
                        <w:right w:val="none" w:sz="0" w:space="0" w:color="auto"/>
                      </w:divBdr>
                    </w:div>
                    <w:div w:id="2103649142">
                      <w:marLeft w:val="0"/>
                      <w:marRight w:val="0"/>
                      <w:marTop w:val="0"/>
                      <w:marBottom w:val="0"/>
                      <w:divBdr>
                        <w:top w:val="none" w:sz="0" w:space="0" w:color="auto"/>
                        <w:left w:val="none" w:sz="0" w:space="0" w:color="auto"/>
                        <w:bottom w:val="none" w:sz="0" w:space="0" w:color="auto"/>
                        <w:right w:val="none" w:sz="0" w:space="0" w:color="auto"/>
                      </w:divBdr>
                    </w:div>
                    <w:div w:id="2081244821">
                      <w:marLeft w:val="0"/>
                      <w:marRight w:val="0"/>
                      <w:marTop w:val="0"/>
                      <w:marBottom w:val="0"/>
                      <w:divBdr>
                        <w:top w:val="none" w:sz="0" w:space="0" w:color="auto"/>
                        <w:left w:val="none" w:sz="0" w:space="0" w:color="auto"/>
                        <w:bottom w:val="none" w:sz="0" w:space="0" w:color="auto"/>
                        <w:right w:val="none" w:sz="0" w:space="0" w:color="auto"/>
                      </w:divBdr>
                    </w:div>
                    <w:div w:id="1683624706">
                      <w:marLeft w:val="0"/>
                      <w:marRight w:val="0"/>
                      <w:marTop w:val="0"/>
                      <w:marBottom w:val="0"/>
                      <w:divBdr>
                        <w:top w:val="none" w:sz="0" w:space="0" w:color="auto"/>
                        <w:left w:val="none" w:sz="0" w:space="0" w:color="auto"/>
                        <w:bottom w:val="none" w:sz="0" w:space="0" w:color="auto"/>
                        <w:right w:val="none" w:sz="0" w:space="0" w:color="auto"/>
                      </w:divBdr>
                    </w:div>
                    <w:div w:id="947810825">
                      <w:marLeft w:val="0"/>
                      <w:marRight w:val="0"/>
                      <w:marTop w:val="0"/>
                      <w:marBottom w:val="0"/>
                      <w:divBdr>
                        <w:top w:val="none" w:sz="0" w:space="0" w:color="auto"/>
                        <w:left w:val="none" w:sz="0" w:space="0" w:color="auto"/>
                        <w:bottom w:val="none" w:sz="0" w:space="0" w:color="auto"/>
                        <w:right w:val="none" w:sz="0" w:space="0" w:color="auto"/>
                      </w:divBdr>
                    </w:div>
                    <w:div w:id="1808887302">
                      <w:marLeft w:val="0"/>
                      <w:marRight w:val="0"/>
                      <w:marTop w:val="0"/>
                      <w:marBottom w:val="0"/>
                      <w:divBdr>
                        <w:top w:val="none" w:sz="0" w:space="0" w:color="auto"/>
                        <w:left w:val="none" w:sz="0" w:space="0" w:color="auto"/>
                        <w:bottom w:val="none" w:sz="0" w:space="0" w:color="auto"/>
                        <w:right w:val="none" w:sz="0" w:space="0" w:color="auto"/>
                      </w:divBdr>
                    </w:div>
                    <w:div w:id="346760717">
                      <w:marLeft w:val="0"/>
                      <w:marRight w:val="0"/>
                      <w:marTop w:val="0"/>
                      <w:marBottom w:val="0"/>
                      <w:divBdr>
                        <w:top w:val="none" w:sz="0" w:space="0" w:color="auto"/>
                        <w:left w:val="none" w:sz="0" w:space="0" w:color="auto"/>
                        <w:bottom w:val="none" w:sz="0" w:space="0" w:color="auto"/>
                        <w:right w:val="none" w:sz="0" w:space="0" w:color="auto"/>
                      </w:divBdr>
                    </w:div>
                    <w:div w:id="1387333075">
                      <w:marLeft w:val="0"/>
                      <w:marRight w:val="0"/>
                      <w:marTop w:val="0"/>
                      <w:marBottom w:val="0"/>
                      <w:divBdr>
                        <w:top w:val="none" w:sz="0" w:space="0" w:color="auto"/>
                        <w:left w:val="none" w:sz="0" w:space="0" w:color="auto"/>
                        <w:bottom w:val="none" w:sz="0" w:space="0" w:color="auto"/>
                        <w:right w:val="none" w:sz="0" w:space="0" w:color="auto"/>
                      </w:divBdr>
                    </w:div>
                    <w:div w:id="1996183212">
                      <w:marLeft w:val="0"/>
                      <w:marRight w:val="0"/>
                      <w:marTop w:val="0"/>
                      <w:marBottom w:val="0"/>
                      <w:divBdr>
                        <w:top w:val="none" w:sz="0" w:space="0" w:color="auto"/>
                        <w:left w:val="none" w:sz="0" w:space="0" w:color="auto"/>
                        <w:bottom w:val="none" w:sz="0" w:space="0" w:color="auto"/>
                        <w:right w:val="none" w:sz="0" w:space="0" w:color="auto"/>
                      </w:divBdr>
                    </w:div>
                    <w:div w:id="618604456">
                      <w:marLeft w:val="0"/>
                      <w:marRight w:val="0"/>
                      <w:marTop w:val="0"/>
                      <w:marBottom w:val="0"/>
                      <w:divBdr>
                        <w:top w:val="none" w:sz="0" w:space="0" w:color="auto"/>
                        <w:left w:val="none" w:sz="0" w:space="0" w:color="auto"/>
                        <w:bottom w:val="none" w:sz="0" w:space="0" w:color="auto"/>
                        <w:right w:val="none" w:sz="0" w:space="0" w:color="auto"/>
                      </w:divBdr>
                    </w:div>
                    <w:div w:id="1796605112">
                      <w:marLeft w:val="0"/>
                      <w:marRight w:val="0"/>
                      <w:marTop w:val="0"/>
                      <w:marBottom w:val="0"/>
                      <w:divBdr>
                        <w:top w:val="none" w:sz="0" w:space="0" w:color="auto"/>
                        <w:left w:val="none" w:sz="0" w:space="0" w:color="auto"/>
                        <w:bottom w:val="none" w:sz="0" w:space="0" w:color="auto"/>
                        <w:right w:val="none" w:sz="0" w:space="0" w:color="auto"/>
                      </w:divBdr>
                    </w:div>
                    <w:div w:id="25179135">
                      <w:marLeft w:val="0"/>
                      <w:marRight w:val="0"/>
                      <w:marTop w:val="0"/>
                      <w:marBottom w:val="0"/>
                      <w:divBdr>
                        <w:top w:val="none" w:sz="0" w:space="0" w:color="auto"/>
                        <w:left w:val="none" w:sz="0" w:space="0" w:color="auto"/>
                        <w:bottom w:val="none" w:sz="0" w:space="0" w:color="auto"/>
                        <w:right w:val="none" w:sz="0" w:space="0" w:color="auto"/>
                      </w:divBdr>
                    </w:div>
                    <w:div w:id="1286542138">
                      <w:marLeft w:val="0"/>
                      <w:marRight w:val="0"/>
                      <w:marTop w:val="0"/>
                      <w:marBottom w:val="0"/>
                      <w:divBdr>
                        <w:top w:val="none" w:sz="0" w:space="0" w:color="auto"/>
                        <w:left w:val="none" w:sz="0" w:space="0" w:color="auto"/>
                        <w:bottom w:val="none" w:sz="0" w:space="0" w:color="auto"/>
                        <w:right w:val="none" w:sz="0" w:space="0" w:color="auto"/>
                      </w:divBdr>
                    </w:div>
                    <w:div w:id="751240430">
                      <w:marLeft w:val="0"/>
                      <w:marRight w:val="0"/>
                      <w:marTop w:val="0"/>
                      <w:marBottom w:val="0"/>
                      <w:divBdr>
                        <w:top w:val="none" w:sz="0" w:space="0" w:color="auto"/>
                        <w:left w:val="none" w:sz="0" w:space="0" w:color="auto"/>
                        <w:bottom w:val="none" w:sz="0" w:space="0" w:color="auto"/>
                        <w:right w:val="none" w:sz="0" w:space="0" w:color="auto"/>
                      </w:divBdr>
                    </w:div>
                    <w:div w:id="651564691">
                      <w:marLeft w:val="0"/>
                      <w:marRight w:val="0"/>
                      <w:marTop w:val="0"/>
                      <w:marBottom w:val="0"/>
                      <w:divBdr>
                        <w:top w:val="none" w:sz="0" w:space="0" w:color="auto"/>
                        <w:left w:val="none" w:sz="0" w:space="0" w:color="auto"/>
                        <w:bottom w:val="none" w:sz="0" w:space="0" w:color="auto"/>
                        <w:right w:val="none" w:sz="0" w:space="0" w:color="auto"/>
                      </w:divBdr>
                    </w:div>
                    <w:div w:id="43529795">
                      <w:marLeft w:val="0"/>
                      <w:marRight w:val="0"/>
                      <w:marTop w:val="0"/>
                      <w:marBottom w:val="0"/>
                      <w:divBdr>
                        <w:top w:val="none" w:sz="0" w:space="0" w:color="auto"/>
                        <w:left w:val="none" w:sz="0" w:space="0" w:color="auto"/>
                        <w:bottom w:val="none" w:sz="0" w:space="0" w:color="auto"/>
                        <w:right w:val="none" w:sz="0" w:space="0" w:color="auto"/>
                      </w:divBdr>
                    </w:div>
                    <w:div w:id="858130053">
                      <w:marLeft w:val="0"/>
                      <w:marRight w:val="0"/>
                      <w:marTop w:val="0"/>
                      <w:marBottom w:val="0"/>
                      <w:divBdr>
                        <w:top w:val="none" w:sz="0" w:space="0" w:color="auto"/>
                        <w:left w:val="none" w:sz="0" w:space="0" w:color="auto"/>
                        <w:bottom w:val="none" w:sz="0" w:space="0" w:color="auto"/>
                        <w:right w:val="none" w:sz="0" w:space="0" w:color="auto"/>
                      </w:divBdr>
                    </w:div>
                    <w:div w:id="598678895">
                      <w:marLeft w:val="0"/>
                      <w:marRight w:val="0"/>
                      <w:marTop w:val="0"/>
                      <w:marBottom w:val="0"/>
                      <w:divBdr>
                        <w:top w:val="none" w:sz="0" w:space="0" w:color="auto"/>
                        <w:left w:val="none" w:sz="0" w:space="0" w:color="auto"/>
                        <w:bottom w:val="none" w:sz="0" w:space="0" w:color="auto"/>
                        <w:right w:val="none" w:sz="0" w:space="0" w:color="auto"/>
                      </w:divBdr>
                    </w:div>
                    <w:div w:id="763691214">
                      <w:marLeft w:val="0"/>
                      <w:marRight w:val="0"/>
                      <w:marTop w:val="0"/>
                      <w:marBottom w:val="0"/>
                      <w:divBdr>
                        <w:top w:val="none" w:sz="0" w:space="0" w:color="auto"/>
                        <w:left w:val="none" w:sz="0" w:space="0" w:color="auto"/>
                        <w:bottom w:val="none" w:sz="0" w:space="0" w:color="auto"/>
                        <w:right w:val="none" w:sz="0" w:space="0" w:color="auto"/>
                      </w:divBdr>
                    </w:div>
                    <w:div w:id="1885024191">
                      <w:marLeft w:val="0"/>
                      <w:marRight w:val="0"/>
                      <w:marTop w:val="0"/>
                      <w:marBottom w:val="0"/>
                      <w:divBdr>
                        <w:top w:val="none" w:sz="0" w:space="0" w:color="auto"/>
                        <w:left w:val="none" w:sz="0" w:space="0" w:color="auto"/>
                        <w:bottom w:val="none" w:sz="0" w:space="0" w:color="auto"/>
                        <w:right w:val="none" w:sz="0" w:space="0" w:color="auto"/>
                      </w:divBdr>
                    </w:div>
                    <w:div w:id="1195121162">
                      <w:marLeft w:val="0"/>
                      <w:marRight w:val="0"/>
                      <w:marTop w:val="0"/>
                      <w:marBottom w:val="0"/>
                      <w:divBdr>
                        <w:top w:val="none" w:sz="0" w:space="0" w:color="auto"/>
                        <w:left w:val="none" w:sz="0" w:space="0" w:color="auto"/>
                        <w:bottom w:val="none" w:sz="0" w:space="0" w:color="auto"/>
                        <w:right w:val="none" w:sz="0" w:space="0" w:color="auto"/>
                      </w:divBdr>
                    </w:div>
                    <w:div w:id="19131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5440">
          <w:marLeft w:val="0"/>
          <w:marRight w:val="0"/>
          <w:marTop w:val="0"/>
          <w:marBottom w:val="0"/>
          <w:divBdr>
            <w:top w:val="none" w:sz="0" w:space="0" w:color="auto"/>
            <w:left w:val="none" w:sz="0" w:space="0" w:color="auto"/>
            <w:bottom w:val="none" w:sz="0" w:space="0" w:color="auto"/>
            <w:right w:val="none" w:sz="0" w:space="0" w:color="auto"/>
          </w:divBdr>
          <w:divsChild>
            <w:div w:id="1647780636">
              <w:marLeft w:val="0"/>
              <w:marRight w:val="0"/>
              <w:marTop w:val="0"/>
              <w:marBottom w:val="0"/>
              <w:divBdr>
                <w:top w:val="none" w:sz="0" w:space="0" w:color="auto"/>
                <w:left w:val="none" w:sz="0" w:space="0" w:color="auto"/>
                <w:bottom w:val="none" w:sz="0" w:space="0" w:color="auto"/>
                <w:right w:val="none" w:sz="0" w:space="0" w:color="auto"/>
              </w:divBdr>
            </w:div>
            <w:div w:id="1991011455">
              <w:marLeft w:val="0"/>
              <w:marRight w:val="0"/>
              <w:marTop w:val="0"/>
              <w:marBottom w:val="0"/>
              <w:divBdr>
                <w:top w:val="none" w:sz="0" w:space="0" w:color="auto"/>
                <w:left w:val="none" w:sz="0" w:space="0" w:color="auto"/>
                <w:bottom w:val="none" w:sz="0" w:space="0" w:color="auto"/>
                <w:right w:val="none" w:sz="0" w:space="0" w:color="auto"/>
              </w:divBdr>
            </w:div>
            <w:div w:id="1720977824">
              <w:marLeft w:val="0"/>
              <w:marRight w:val="0"/>
              <w:marTop w:val="0"/>
              <w:marBottom w:val="0"/>
              <w:divBdr>
                <w:top w:val="none" w:sz="0" w:space="0" w:color="auto"/>
                <w:left w:val="none" w:sz="0" w:space="0" w:color="auto"/>
                <w:bottom w:val="none" w:sz="0" w:space="0" w:color="auto"/>
                <w:right w:val="none" w:sz="0" w:space="0" w:color="auto"/>
              </w:divBdr>
            </w:div>
            <w:div w:id="1187326474">
              <w:marLeft w:val="0"/>
              <w:marRight w:val="0"/>
              <w:marTop w:val="0"/>
              <w:marBottom w:val="0"/>
              <w:divBdr>
                <w:top w:val="none" w:sz="0" w:space="0" w:color="auto"/>
                <w:left w:val="none" w:sz="0" w:space="0" w:color="auto"/>
                <w:bottom w:val="none" w:sz="0" w:space="0" w:color="auto"/>
                <w:right w:val="none" w:sz="0" w:space="0" w:color="auto"/>
              </w:divBdr>
            </w:div>
            <w:div w:id="1554194311">
              <w:marLeft w:val="0"/>
              <w:marRight w:val="0"/>
              <w:marTop w:val="0"/>
              <w:marBottom w:val="0"/>
              <w:divBdr>
                <w:top w:val="none" w:sz="0" w:space="0" w:color="auto"/>
                <w:left w:val="none" w:sz="0" w:space="0" w:color="auto"/>
                <w:bottom w:val="none" w:sz="0" w:space="0" w:color="auto"/>
                <w:right w:val="none" w:sz="0" w:space="0" w:color="auto"/>
              </w:divBdr>
            </w:div>
            <w:div w:id="423190410">
              <w:marLeft w:val="0"/>
              <w:marRight w:val="0"/>
              <w:marTop w:val="0"/>
              <w:marBottom w:val="0"/>
              <w:divBdr>
                <w:top w:val="none" w:sz="0" w:space="0" w:color="auto"/>
                <w:left w:val="none" w:sz="0" w:space="0" w:color="auto"/>
                <w:bottom w:val="none" w:sz="0" w:space="0" w:color="auto"/>
                <w:right w:val="none" w:sz="0" w:space="0" w:color="auto"/>
              </w:divBdr>
            </w:div>
            <w:div w:id="1519544162">
              <w:marLeft w:val="0"/>
              <w:marRight w:val="0"/>
              <w:marTop w:val="0"/>
              <w:marBottom w:val="0"/>
              <w:divBdr>
                <w:top w:val="none" w:sz="0" w:space="0" w:color="auto"/>
                <w:left w:val="none" w:sz="0" w:space="0" w:color="auto"/>
                <w:bottom w:val="none" w:sz="0" w:space="0" w:color="auto"/>
                <w:right w:val="none" w:sz="0" w:space="0" w:color="auto"/>
              </w:divBdr>
            </w:div>
            <w:div w:id="1105658275">
              <w:marLeft w:val="0"/>
              <w:marRight w:val="0"/>
              <w:marTop w:val="0"/>
              <w:marBottom w:val="0"/>
              <w:divBdr>
                <w:top w:val="none" w:sz="0" w:space="0" w:color="auto"/>
                <w:left w:val="none" w:sz="0" w:space="0" w:color="auto"/>
                <w:bottom w:val="none" w:sz="0" w:space="0" w:color="auto"/>
                <w:right w:val="none" w:sz="0" w:space="0" w:color="auto"/>
              </w:divBdr>
            </w:div>
            <w:div w:id="1571423798">
              <w:marLeft w:val="0"/>
              <w:marRight w:val="0"/>
              <w:marTop w:val="0"/>
              <w:marBottom w:val="0"/>
              <w:divBdr>
                <w:top w:val="none" w:sz="0" w:space="0" w:color="auto"/>
                <w:left w:val="none" w:sz="0" w:space="0" w:color="auto"/>
                <w:bottom w:val="none" w:sz="0" w:space="0" w:color="auto"/>
                <w:right w:val="none" w:sz="0" w:space="0" w:color="auto"/>
              </w:divBdr>
            </w:div>
            <w:div w:id="1111509822">
              <w:marLeft w:val="0"/>
              <w:marRight w:val="0"/>
              <w:marTop w:val="0"/>
              <w:marBottom w:val="0"/>
              <w:divBdr>
                <w:top w:val="none" w:sz="0" w:space="0" w:color="auto"/>
                <w:left w:val="none" w:sz="0" w:space="0" w:color="auto"/>
                <w:bottom w:val="none" w:sz="0" w:space="0" w:color="auto"/>
                <w:right w:val="none" w:sz="0" w:space="0" w:color="auto"/>
              </w:divBdr>
            </w:div>
            <w:div w:id="482543804">
              <w:marLeft w:val="0"/>
              <w:marRight w:val="0"/>
              <w:marTop w:val="0"/>
              <w:marBottom w:val="0"/>
              <w:divBdr>
                <w:top w:val="none" w:sz="0" w:space="0" w:color="auto"/>
                <w:left w:val="none" w:sz="0" w:space="0" w:color="auto"/>
                <w:bottom w:val="none" w:sz="0" w:space="0" w:color="auto"/>
                <w:right w:val="none" w:sz="0" w:space="0" w:color="auto"/>
              </w:divBdr>
            </w:div>
            <w:div w:id="283123987">
              <w:marLeft w:val="0"/>
              <w:marRight w:val="0"/>
              <w:marTop w:val="0"/>
              <w:marBottom w:val="0"/>
              <w:divBdr>
                <w:top w:val="none" w:sz="0" w:space="0" w:color="auto"/>
                <w:left w:val="none" w:sz="0" w:space="0" w:color="auto"/>
                <w:bottom w:val="none" w:sz="0" w:space="0" w:color="auto"/>
                <w:right w:val="none" w:sz="0" w:space="0" w:color="auto"/>
              </w:divBdr>
            </w:div>
            <w:div w:id="2025935591">
              <w:marLeft w:val="0"/>
              <w:marRight w:val="0"/>
              <w:marTop w:val="0"/>
              <w:marBottom w:val="0"/>
              <w:divBdr>
                <w:top w:val="none" w:sz="0" w:space="0" w:color="auto"/>
                <w:left w:val="none" w:sz="0" w:space="0" w:color="auto"/>
                <w:bottom w:val="none" w:sz="0" w:space="0" w:color="auto"/>
                <w:right w:val="none" w:sz="0" w:space="0" w:color="auto"/>
              </w:divBdr>
            </w:div>
            <w:div w:id="32049207">
              <w:marLeft w:val="0"/>
              <w:marRight w:val="0"/>
              <w:marTop w:val="0"/>
              <w:marBottom w:val="0"/>
              <w:divBdr>
                <w:top w:val="none" w:sz="0" w:space="0" w:color="auto"/>
                <w:left w:val="none" w:sz="0" w:space="0" w:color="auto"/>
                <w:bottom w:val="none" w:sz="0" w:space="0" w:color="auto"/>
                <w:right w:val="none" w:sz="0" w:space="0" w:color="auto"/>
              </w:divBdr>
            </w:div>
            <w:div w:id="878393859">
              <w:marLeft w:val="0"/>
              <w:marRight w:val="0"/>
              <w:marTop w:val="0"/>
              <w:marBottom w:val="0"/>
              <w:divBdr>
                <w:top w:val="none" w:sz="0" w:space="0" w:color="auto"/>
                <w:left w:val="none" w:sz="0" w:space="0" w:color="auto"/>
                <w:bottom w:val="none" w:sz="0" w:space="0" w:color="auto"/>
                <w:right w:val="none" w:sz="0" w:space="0" w:color="auto"/>
              </w:divBdr>
            </w:div>
            <w:div w:id="688601281">
              <w:marLeft w:val="0"/>
              <w:marRight w:val="0"/>
              <w:marTop w:val="0"/>
              <w:marBottom w:val="0"/>
              <w:divBdr>
                <w:top w:val="none" w:sz="0" w:space="0" w:color="auto"/>
                <w:left w:val="none" w:sz="0" w:space="0" w:color="auto"/>
                <w:bottom w:val="none" w:sz="0" w:space="0" w:color="auto"/>
                <w:right w:val="none" w:sz="0" w:space="0" w:color="auto"/>
              </w:divBdr>
            </w:div>
            <w:div w:id="1461730672">
              <w:marLeft w:val="0"/>
              <w:marRight w:val="0"/>
              <w:marTop w:val="0"/>
              <w:marBottom w:val="0"/>
              <w:divBdr>
                <w:top w:val="none" w:sz="0" w:space="0" w:color="auto"/>
                <w:left w:val="none" w:sz="0" w:space="0" w:color="auto"/>
                <w:bottom w:val="none" w:sz="0" w:space="0" w:color="auto"/>
                <w:right w:val="none" w:sz="0" w:space="0" w:color="auto"/>
              </w:divBdr>
            </w:div>
          </w:divsChild>
        </w:div>
        <w:div w:id="164589706">
          <w:marLeft w:val="0"/>
          <w:marRight w:val="0"/>
          <w:marTop w:val="0"/>
          <w:marBottom w:val="0"/>
          <w:divBdr>
            <w:top w:val="none" w:sz="0" w:space="0" w:color="auto"/>
            <w:left w:val="none" w:sz="0" w:space="0" w:color="auto"/>
            <w:bottom w:val="none" w:sz="0" w:space="0" w:color="auto"/>
            <w:right w:val="none" w:sz="0" w:space="0" w:color="auto"/>
          </w:divBdr>
          <w:divsChild>
            <w:div w:id="737244292">
              <w:marLeft w:val="0"/>
              <w:marRight w:val="0"/>
              <w:marTop w:val="0"/>
              <w:marBottom w:val="0"/>
              <w:divBdr>
                <w:top w:val="none" w:sz="0" w:space="0" w:color="auto"/>
                <w:left w:val="none" w:sz="0" w:space="0" w:color="auto"/>
                <w:bottom w:val="none" w:sz="0" w:space="0" w:color="auto"/>
                <w:right w:val="none" w:sz="0" w:space="0" w:color="auto"/>
              </w:divBdr>
              <w:divsChild>
                <w:div w:id="1098258712">
                  <w:marLeft w:val="0"/>
                  <w:marRight w:val="0"/>
                  <w:marTop w:val="0"/>
                  <w:marBottom w:val="0"/>
                  <w:divBdr>
                    <w:top w:val="none" w:sz="0" w:space="0" w:color="auto"/>
                    <w:left w:val="none" w:sz="0" w:space="0" w:color="auto"/>
                    <w:bottom w:val="none" w:sz="0" w:space="0" w:color="auto"/>
                    <w:right w:val="none" w:sz="0" w:space="0" w:color="auto"/>
                  </w:divBdr>
                  <w:divsChild>
                    <w:div w:id="555631786">
                      <w:marLeft w:val="0"/>
                      <w:marRight w:val="0"/>
                      <w:marTop w:val="0"/>
                      <w:marBottom w:val="0"/>
                      <w:divBdr>
                        <w:top w:val="none" w:sz="0" w:space="0" w:color="auto"/>
                        <w:left w:val="none" w:sz="0" w:space="0" w:color="auto"/>
                        <w:bottom w:val="none" w:sz="0" w:space="0" w:color="auto"/>
                        <w:right w:val="none" w:sz="0" w:space="0" w:color="auto"/>
                      </w:divBdr>
                    </w:div>
                    <w:div w:id="987635318">
                      <w:marLeft w:val="0"/>
                      <w:marRight w:val="0"/>
                      <w:marTop w:val="0"/>
                      <w:marBottom w:val="0"/>
                      <w:divBdr>
                        <w:top w:val="none" w:sz="0" w:space="0" w:color="auto"/>
                        <w:left w:val="none" w:sz="0" w:space="0" w:color="auto"/>
                        <w:bottom w:val="none" w:sz="0" w:space="0" w:color="auto"/>
                        <w:right w:val="none" w:sz="0" w:space="0" w:color="auto"/>
                      </w:divBdr>
                    </w:div>
                    <w:div w:id="515123390">
                      <w:marLeft w:val="0"/>
                      <w:marRight w:val="0"/>
                      <w:marTop w:val="0"/>
                      <w:marBottom w:val="0"/>
                      <w:divBdr>
                        <w:top w:val="none" w:sz="0" w:space="0" w:color="auto"/>
                        <w:left w:val="none" w:sz="0" w:space="0" w:color="auto"/>
                        <w:bottom w:val="none" w:sz="0" w:space="0" w:color="auto"/>
                        <w:right w:val="none" w:sz="0" w:space="0" w:color="auto"/>
                      </w:divBdr>
                    </w:div>
                    <w:div w:id="223955247">
                      <w:marLeft w:val="0"/>
                      <w:marRight w:val="0"/>
                      <w:marTop w:val="0"/>
                      <w:marBottom w:val="0"/>
                      <w:divBdr>
                        <w:top w:val="none" w:sz="0" w:space="0" w:color="auto"/>
                        <w:left w:val="none" w:sz="0" w:space="0" w:color="auto"/>
                        <w:bottom w:val="none" w:sz="0" w:space="0" w:color="auto"/>
                        <w:right w:val="none" w:sz="0" w:space="0" w:color="auto"/>
                      </w:divBdr>
                    </w:div>
                    <w:div w:id="468977423">
                      <w:marLeft w:val="0"/>
                      <w:marRight w:val="0"/>
                      <w:marTop w:val="0"/>
                      <w:marBottom w:val="0"/>
                      <w:divBdr>
                        <w:top w:val="none" w:sz="0" w:space="0" w:color="auto"/>
                        <w:left w:val="none" w:sz="0" w:space="0" w:color="auto"/>
                        <w:bottom w:val="none" w:sz="0" w:space="0" w:color="auto"/>
                        <w:right w:val="none" w:sz="0" w:space="0" w:color="auto"/>
                      </w:divBdr>
                    </w:div>
                    <w:div w:id="1668901820">
                      <w:marLeft w:val="0"/>
                      <w:marRight w:val="0"/>
                      <w:marTop w:val="0"/>
                      <w:marBottom w:val="0"/>
                      <w:divBdr>
                        <w:top w:val="none" w:sz="0" w:space="0" w:color="auto"/>
                        <w:left w:val="none" w:sz="0" w:space="0" w:color="auto"/>
                        <w:bottom w:val="none" w:sz="0" w:space="0" w:color="auto"/>
                        <w:right w:val="none" w:sz="0" w:space="0" w:color="auto"/>
                      </w:divBdr>
                    </w:div>
                    <w:div w:id="1140270338">
                      <w:marLeft w:val="0"/>
                      <w:marRight w:val="0"/>
                      <w:marTop w:val="0"/>
                      <w:marBottom w:val="0"/>
                      <w:divBdr>
                        <w:top w:val="none" w:sz="0" w:space="0" w:color="auto"/>
                        <w:left w:val="none" w:sz="0" w:space="0" w:color="auto"/>
                        <w:bottom w:val="none" w:sz="0" w:space="0" w:color="auto"/>
                        <w:right w:val="none" w:sz="0" w:space="0" w:color="auto"/>
                      </w:divBdr>
                    </w:div>
                    <w:div w:id="1243031698">
                      <w:marLeft w:val="0"/>
                      <w:marRight w:val="0"/>
                      <w:marTop w:val="0"/>
                      <w:marBottom w:val="0"/>
                      <w:divBdr>
                        <w:top w:val="none" w:sz="0" w:space="0" w:color="auto"/>
                        <w:left w:val="none" w:sz="0" w:space="0" w:color="auto"/>
                        <w:bottom w:val="none" w:sz="0" w:space="0" w:color="auto"/>
                        <w:right w:val="none" w:sz="0" w:space="0" w:color="auto"/>
                      </w:divBdr>
                    </w:div>
                    <w:div w:id="9650522">
                      <w:marLeft w:val="0"/>
                      <w:marRight w:val="0"/>
                      <w:marTop w:val="0"/>
                      <w:marBottom w:val="0"/>
                      <w:divBdr>
                        <w:top w:val="none" w:sz="0" w:space="0" w:color="auto"/>
                        <w:left w:val="none" w:sz="0" w:space="0" w:color="auto"/>
                        <w:bottom w:val="none" w:sz="0" w:space="0" w:color="auto"/>
                        <w:right w:val="none" w:sz="0" w:space="0" w:color="auto"/>
                      </w:divBdr>
                    </w:div>
                    <w:div w:id="1202477108">
                      <w:marLeft w:val="0"/>
                      <w:marRight w:val="0"/>
                      <w:marTop w:val="0"/>
                      <w:marBottom w:val="0"/>
                      <w:divBdr>
                        <w:top w:val="none" w:sz="0" w:space="0" w:color="auto"/>
                        <w:left w:val="none" w:sz="0" w:space="0" w:color="auto"/>
                        <w:bottom w:val="none" w:sz="0" w:space="0" w:color="auto"/>
                        <w:right w:val="none" w:sz="0" w:space="0" w:color="auto"/>
                      </w:divBdr>
                    </w:div>
                    <w:div w:id="1492796849">
                      <w:marLeft w:val="0"/>
                      <w:marRight w:val="0"/>
                      <w:marTop w:val="0"/>
                      <w:marBottom w:val="0"/>
                      <w:divBdr>
                        <w:top w:val="none" w:sz="0" w:space="0" w:color="auto"/>
                        <w:left w:val="none" w:sz="0" w:space="0" w:color="auto"/>
                        <w:bottom w:val="none" w:sz="0" w:space="0" w:color="auto"/>
                        <w:right w:val="none" w:sz="0" w:space="0" w:color="auto"/>
                      </w:divBdr>
                    </w:div>
                    <w:div w:id="1109549708">
                      <w:marLeft w:val="0"/>
                      <w:marRight w:val="0"/>
                      <w:marTop w:val="0"/>
                      <w:marBottom w:val="0"/>
                      <w:divBdr>
                        <w:top w:val="none" w:sz="0" w:space="0" w:color="auto"/>
                        <w:left w:val="none" w:sz="0" w:space="0" w:color="auto"/>
                        <w:bottom w:val="none" w:sz="0" w:space="0" w:color="auto"/>
                        <w:right w:val="none" w:sz="0" w:space="0" w:color="auto"/>
                      </w:divBdr>
                    </w:div>
                    <w:div w:id="1254707285">
                      <w:marLeft w:val="0"/>
                      <w:marRight w:val="0"/>
                      <w:marTop w:val="0"/>
                      <w:marBottom w:val="0"/>
                      <w:divBdr>
                        <w:top w:val="none" w:sz="0" w:space="0" w:color="auto"/>
                        <w:left w:val="none" w:sz="0" w:space="0" w:color="auto"/>
                        <w:bottom w:val="none" w:sz="0" w:space="0" w:color="auto"/>
                        <w:right w:val="none" w:sz="0" w:space="0" w:color="auto"/>
                      </w:divBdr>
                    </w:div>
                    <w:div w:id="1527251566">
                      <w:marLeft w:val="0"/>
                      <w:marRight w:val="0"/>
                      <w:marTop w:val="0"/>
                      <w:marBottom w:val="0"/>
                      <w:divBdr>
                        <w:top w:val="none" w:sz="0" w:space="0" w:color="auto"/>
                        <w:left w:val="none" w:sz="0" w:space="0" w:color="auto"/>
                        <w:bottom w:val="none" w:sz="0" w:space="0" w:color="auto"/>
                        <w:right w:val="none" w:sz="0" w:space="0" w:color="auto"/>
                      </w:divBdr>
                    </w:div>
                    <w:div w:id="820778789">
                      <w:marLeft w:val="0"/>
                      <w:marRight w:val="0"/>
                      <w:marTop w:val="0"/>
                      <w:marBottom w:val="0"/>
                      <w:divBdr>
                        <w:top w:val="none" w:sz="0" w:space="0" w:color="auto"/>
                        <w:left w:val="none" w:sz="0" w:space="0" w:color="auto"/>
                        <w:bottom w:val="none" w:sz="0" w:space="0" w:color="auto"/>
                        <w:right w:val="none" w:sz="0" w:space="0" w:color="auto"/>
                      </w:divBdr>
                    </w:div>
                    <w:div w:id="1740440532">
                      <w:marLeft w:val="0"/>
                      <w:marRight w:val="0"/>
                      <w:marTop w:val="0"/>
                      <w:marBottom w:val="0"/>
                      <w:divBdr>
                        <w:top w:val="none" w:sz="0" w:space="0" w:color="auto"/>
                        <w:left w:val="none" w:sz="0" w:space="0" w:color="auto"/>
                        <w:bottom w:val="none" w:sz="0" w:space="0" w:color="auto"/>
                        <w:right w:val="none" w:sz="0" w:space="0" w:color="auto"/>
                      </w:divBdr>
                    </w:div>
                    <w:div w:id="1537505660">
                      <w:marLeft w:val="0"/>
                      <w:marRight w:val="0"/>
                      <w:marTop w:val="0"/>
                      <w:marBottom w:val="0"/>
                      <w:divBdr>
                        <w:top w:val="none" w:sz="0" w:space="0" w:color="auto"/>
                        <w:left w:val="none" w:sz="0" w:space="0" w:color="auto"/>
                        <w:bottom w:val="none" w:sz="0" w:space="0" w:color="auto"/>
                        <w:right w:val="none" w:sz="0" w:space="0" w:color="auto"/>
                      </w:divBdr>
                    </w:div>
                    <w:div w:id="627517558">
                      <w:marLeft w:val="0"/>
                      <w:marRight w:val="0"/>
                      <w:marTop w:val="0"/>
                      <w:marBottom w:val="0"/>
                      <w:divBdr>
                        <w:top w:val="none" w:sz="0" w:space="0" w:color="auto"/>
                        <w:left w:val="none" w:sz="0" w:space="0" w:color="auto"/>
                        <w:bottom w:val="none" w:sz="0" w:space="0" w:color="auto"/>
                        <w:right w:val="none" w:sz="0" w:space="0" w:color="auto"/>
                      </w:divBdr>
                    </w:div>
                    <w:div w:id="1108308904">
                      <w:marLeft w:val="0"/>
                      <w:marRight w:val="0"/>
                      <w:marTop w:val="0"/>
                      <w:marBottom w:val="0"/>
                      <w:divBdr>
                        <w:top w:val="none" w:sz="0" w:space="0" w:color="auto"/>
                        <w:left w:val="none" w:sz="0" w:space="0" w:color="auto"/>
                        <w:bottom w:val="none" w:sz="0" w:space="0" w:color="auto"/>
                        <w:right w:val="none" w:sz="0" w:space="0" w:color="auto"/>
                      </w:divBdr>
                    </w:div>
                    <w:div w:id="817455963">
                      <w:marLeft w:val="0"/>
                      <w:marRight w:val="0"/>
                      <w:marTop w:val="0"/>
                      <w:marBottom w:val="0"/>
                      <w:divBdr>
                        <w:top w:val="none" w:sz="0" w:space="0" w:color="auto"/>
                        <w:left w:val="none" w:sz="0" w:space="0" w:color="auto"/>
                        <w:bottom w:val="none" w:sz="0" w:space="0" w:color="auto"/>
                        <w:right w:val="none" w:sz="0" w:space="0" w:color="auto"/>
                      </w:divBdr>
                    </w:div>
                    <w:div w:id="773289088">
                      <w:marLeft w:val="0"/>
                      <w:marRight w:val="0"/>
                      <w:marTop w:val="0"/>
                      <w:marBottom w:val="0"/>
                      <w:divBdr>
                        <w:top w:val="none" w:sz="0" w:space="0" w:color="auto"/>
                        <w:left w:val="none" w:sz="0" w:space="0" w:color="auto"/>
                        <w:bottom w:val="none" w:sz="0" w:space="0" w:color="auto"/>
                        <w:right w:val="none" w:sz="0" w:space="0" w:color="auto"/>
                      </w:divBdr>
                    </w:div>
                    <w:div w:id="104010194">
                      <w:marLeft w:val="0"/>
                      <w:marRight w:val="0"/>
                      <w:marTop w:val="0"/>
                      <w:marBottom w:val="0"/>
                      <w:divBdr>
                        <w:top w:val="none" w:sz="0" w:space="0" w:color="auto"/>
                        <w:left w:val="none" w:sz="0" w:space="0" w:color="auto"/>
                        <w:bottom w:val="none" w:sz="0" w:space="0" w:color="auto"/>
                        <w:right w:val="none" w:sz="0" w:space="0" w:color="auto"/>
                      </w:divBdr>
                    </w:div>
                    <w:div w:id="646277673">
                      <w:marLeft w:val="0"/>
                      <w:marRight w:val="0"/>
                      <w:marTop w:val="0"/>
                      <w:marBottom w:val="0"/>
                      <w:divBdr>
                        <w:top w:val="none" w:sz="0" w:space="0" w:color="auto"/>
                        <w:left w:val="none" w:sz="0" w:space="0" w:color="auto"/>
                        <w:bottom w:val="none" w:sz="0" w:space="0" w:color="auto"/>
                        <w:right w:val="none" w:sz="0" w:space="0" w:color="auto"/>
                      </w:divBdr>
                    </w:div>
                    <w:div w:id="1570573278">
                      <w:marLeft w:val="0"/>
                      <w:marRight w:val="0"/>
                      <w:marTop w:val="0"/>
                      <w:marBottom w:val="0"/>
                      <w:divBdr>
                        <w:top w:val="none" w:sz="0" w:space="0" w:color="auto"/>
                        <w:left w:val="none" w:sz="0" w:space="0" w:color="auto"/>
                        <w:bottom w:val="none" w:sz="0" w:space="0" w:color="auto"/>
                        <w:right w:val="none" w:sz="0" w:space="0" w:color="auto"/>
                      </w:divBdr>
                    </w:div>
                    <w:div w:id="1452437704">
                      <w:marLeft w:val="0"/>
                      <w:marRight w:val="0"/>
                      <w:marTop w:val="0"/>
                      <w:marBottom w:val="0"/>
                      <w:divBdr>
                        <w:top w:val="none" w:sz="0" w:space="0" w:color="auto"/>
                        <w:left w:val="none" w:sz="0" w:space="0" w:color="auto"/>
                        <w:bottom w:val="none" w:sz="0" w:space="0" w:color="auto"/>
                        <w:right w:val="none" w:sz="0" w:space="0" w:color="auto"/>
                      </w:divBdr>
                    </w:div>
                    <w:div w:id="1504969929">
                      <w:marLeft w:val="0"/>
                      <w:marRight w:val="0"/>
                      <w:marTop w:val="0"/>
                      <w:marBottom w:val="0"/>
                      <w:divBdr>
                        <w:top w:val="none" w:sz="0" w:space="0" w:color="auto"/>
                        <w:left w:val="none" w:sz="0" w:space="0" w:color="auto"/>
                        <w:bottom w:val="none" w:sz="0" w:space="0" w:color="auto"/>
                        <w:right w:val="none" w:sz="0" w:space="0" w:color="auto"/>
                      </w:divBdr>
                    </w:div>
                    <w:div w:id="565724620">
                      <w:marLeft w:val="0"/>
                      <w:marRight w:val="0"/>
                      <w:marTop w:val="0"/>
                      <w:marBottom w:val="0"/>
                      <w:divBdr>
                        <w:top w:val="none" w:sz="0" w:space="0" w:color="auto"/>
                        <w:left w:val="none" w:sz="0" w:space="0" w:color="auto"/>
                        <w:bottom w:val="none" w:sz="0" w:space="0" w:color="auto"/>
                        <w:right w:val="none" w:sz="0" w:space="0" w:color="auto"/>
                      </w:divBdr>
                    </w:div>
                    <w:div w:id="1123110437">
                      <w:marLeft w:val="0"/>
                      <w:marRight w:val="0"/>
                      <w:marTop w:val="0"/>
                      <w:marBottom w:val="0"/>
                      <w:divBdr>
                        <w:top w:val="none" w:sz="0" w:space="0" w:color="auto"/>
                        <w:left w:val="none" w:sz="0" w:space="0" w:color="auto"/>
                        <w:bottom w:val="none" w:sz="0" w:space="0" w:color="auto"/>
                        <w:right w:val="none" w:sz="0" w:space="0" w:color="auto"/>
                      </w:divBdr>
                    </w:div>
                    <w:div w:id="1850752604">
                      <w:marLeft w:val="0"/>
                      <w:marRight w:val="0"/>
                      <w:marTop w:val="0"/>
                      <w:marBottom w:val="0"/>
                      <w:divBdr>
                        <w:top w:val="none" w:sz="0" w:space="0" w:color="auto"/>
                        <w:left w:val="none" w:sz="0" w:space="0" w:color="auto"/>
                        <w:bottom w:val="none" w:sz="0" w:space="0" w:color="auto"/>
                        <w:right w:val="none" w:sz="0" w:space="0" w:color="auto"/>
                      </w:divBdr>
                    </w:div>
                    <w:div w:id="2063097399">
                      <w:marLeft w:val="0"/>
                      <w:marRight w:val="0"/>
                      <w:marTop w:val="0"/>
                      <w:marBottom w:val="0"/>
                      <w:divBdr>
                        <w:top w:val="none" w:sz="0" w:space="0" w:color="auto"/>
                        <w:left w:val="none" w:sz="0" w:space="0" w:color="auto"/>
                        <w:bottom w:val="none" w:sz="0" w:space="0" w:color="auto"/>
                        <w:right w:val="none" w:sz="0" w:space="0" w:color="auto"/>
                      </w:divBdr>
                    </w:div>
                    <w:div w:id="1994211686">
                      <w:marLeft w:val="0"/>
                      <w:marRight w:val="0"/>
                      <w:marTop w:val="0"/>
                      <w:marBottom w:val="0"/>
                      <w:divBdr>
                        <w:top w:val="none" w:sz="0" w:space="0" w:color="auto"/>
                        <w:left w:val="none" w:sz="0" w:space="0" w:color="auto"/>
                        <w:bottom w:val="none" w:sz="0" w:space="0" w:color="auto"/>
                        <w:right w:val="none" w:sz="0" w:space="0" w:color="auto"/>
                      </w:divBdr>
                    </w:div>
                    <w:div w:id="2022270275">
                      <w:marLeft w:val="0"/>
                      <w:marRight w:val="0"/>
                      <w:marTop w:val="0"/>
                      <w:marBottom w:val="0"/>
                      <w:divBdr>
                        <w:top w:val="none" w:sz="0" w:space="0" w:color="auto"/>
                        <w:left w:val="none" w:sz="0" w:space="0" w:color="auto"/>
                        <w:bottom w:val="none" w:sz="0" w:space="0" w:color="auto"/>
                        <w:right w:val="none" w:sz="0" w:space="0" w:color="auto"/>
                      </w:divBdr>
                    </w:div>
                    <w:div w:id="1473281490">
                      <w:marLeft w:val="0"/>
                      <w:marRight w:val="0"/>
                      <w:marTop w:val="0"/>
                      <w:marBottom w:val="0"/>
                      <w:divBdr>
                        <w:top w:val="none" w:sz="0" w:space="0" w:color="auto"/>
                        <w:left w:val="none" w:sz="0" w:space="0" w:color="auto"/>
                        <w:bottom w:val="none" w:sz="0" w:space="0" w:color="auto"/>
                        <w:right w:val="none" w:sz="0" w:space="0" w:color="auto"/>
                      </w:divBdr>
                    </w:div>
                    <w:div w:id="2138451344">
                      <w:marLeft w:val="0"/>
                      <w:marRight w:val="0"/>
                      <w:marTop w:val="0"/>
                      <w:marBottom w:val="0"/>
                      <w:divBdr>
                        <w:top w:val="none" w:sz="0" w:space="0" w:color="auto"/>
                        <w:left w:val="none" w:sz="0" w:space="0" w:color="auto"/>
                        <w:bottom w:val="none" w:sz="0" w:space="0" w:color="auto"/>
                        <w:right w:val="none" w:sz="0" w:space="0" w:color="auto"/>
                      </w:divBdr>
                    </w:div>
                    <w:div w:id="1891649437">
                      <w:marLeft w:val="0"/>
                      <w:marRight w:val="0"/>
                      <w:marTop w:val="0"/>
                      <w:marBottom w:val="0"/>
                      <w:divBdr>
                        <w:top w:val="none" w:sz="0" w:space="0" w:color="auto"/>
                        <w:left w:val="none" w:sz="0" w:space="0" w:color="auto"/>
                        <w:bottom w:val="none" w:sz="0" w:space="0" w:color="auto"/>
                        <w:right w:val="none" w:sz="0" w:space="0" w:color="auto"/>
                      </w:divBdr>
                    </w:div>
                    <w:div w:id="29191409">
                      <w:marLeft w:val="0"/>
                      <w:marRight w:val="0"/>
                      <w:marTop w:val="0"/>
                      <w:marBottom w:val="0"/>
                      <w:divBdr>
                        <w:top w:val="none" w:sz="0" w:space="0" w:color="auto"/>
                        <w:left w:val="none" w:sz="0" w:space="0" w:color="auto"/>
                        <w:bottom w:val="none" w:sz="0" w:space="0" w:color="auto"/>
                        <w:right w:val="none" w:sz="0" w:space="0" w:color="auto"/>
                      </w:divBdr>
                    </w:div>
                    <w:div w:id="2107769326">
                      <w:marLeft w:val="0"/>
                      <w:marRight w:val="0"/>
                      <w:marTop w:val="0"/>
                      <w:marBottom w:val="0"/>
                      <w:divBdr>
                        <w:top w:val="none" w:sz="0" w:space="0" w:color="auto"/>
                        <w:left w:val="none" w:sz="0" w:space="0" w:color="auto"/>
                        <w:bottom w:val="none" w:sz="0" w:space="0" w:color="auto"/>
                        <w:right w:val="none" w:sz="0" w:space="0" w:color="auto"/>
                      </w:divBdr>
                    </w:div>
                    <w:div w:id="563418317">
                      <w:marLeft w:val="0"/>
                      <w:marRight w:val="0"/>
                      <w:marTop w:val="0"/>
                      <w:marBottom w:val="0"/>
                      <w:divBdr>
                        <w:top w:val="none" w:sz="0" w:space="0" w:color="auto"/>
                        <w:left w:val="none" w:sz="0" w:space="0" w:color="auto"/>
                        <w:bottom w:val="none" w:sz="0" w:space="0" w:color="auto"/>
                        <w:right w:val="none" w:sz="0" w:space="0" w:color="auto"/>
                      </w:divBdr>
                    </w:div>
                    <w:div w:id="119345023">
                      <w:marLeft w:val="0"/>
                      <w:marRight w:val="0"/>
                      <w:marTop w:val="0"/>
                      <w:marBottom w:val="0"/>
                      <w:divBdr>
                        <w:top w:val="none" w:sz="0" w:space="0" w:color="auto"/>
                        <w:left w:val="none" w:sz="0" w:space="0" w:color="auto"/>
                        <w:bottom w:val="none" w:sz="0" w:space="0" w:color="auto"/>
                        <w:right w:val="none" w:sz="0" w:space="0" w:color="auto"/>
                      </w:divBdr>
                    </w:div>
                    <w:div w:id="1961959599">
                      <w:marLeft w:val="0"/>
                      <w:marRight w:val="0"/>
                      <w:marTop w:val="0"/>
                      <w:marBottom w:val="0"/>
                      <w:divBdr>
                        <w:top w:val="none" w:sz="0" w:space="0" w:color="auto"/>
                        <w:left w:val="none" w:sz="0" w:space="0" w:color="auto"/>
                        <w:bottom w:val="none" w:sz="0" w:space="0" w:color="auto"/>
                        <w:right w:val="none" w:sz="0" w:space="0" w:color="auto"/>
                      </w:divBdr>
                    </w:div>
                    <w:div w:id="1712683674">
                      <w:marLeft w:val="0"/>
                      <w:marRight w:val="0"/>
                      <w:marTop w:val="0"/>
                      <w:marBottom w:val="0"/>
                      <w:divBdr>
                        <w:top w:val="none" w:sz="0" w:space="0" w:color="auto"/>
                        <w:left w:val="none" w:sz="0" w:space="0" w:color="auto"/>
                        <w:bottom w:val="none" w:sz="0" w:space="0" w:color="auto"/>
                        <w:right w:val="none" w:sz="0" w:space="0" w:color="auto"/>
                      </w:divBdr>
                    </w:div>
                    <w:div w:id="188760575">
                      <w:marLeft w:val="0"/>
                      <w:marRight w:val="0"/>
                      <w:marTop w:val="0"/>
                      <w:marBottom w:val="0"/>
                      <w:divBdr>
                        <w:top w:val="none" w:sz="0" w:space="0" w:color="auto"/>
                        <w:left w:val="none" w:sz="0" w:space="0" w:color="auto"/>
                        <w:bottom w:val="none" w:sz="0" w:space="0" w:color="auto"/>
                        <w:right w:val="none" w:sz="0" w:space="0" w:color="auto"/>
                      </w:divBdr>
                    </w:div>
                    <w:div w:id="1615211660">
                      <w:marLeft w:val="0"/>
                      <w:marRight w:val="0"/>
                      <w:marTop w:val="0"/>
                      <w:marBottom w:val="0"/>
                      <w:divBdr>
                        <w:top w:val="none" w:sz="0" w:space="0" w:color="auto"/>
                        <w:left w:val="none" w:sz="0" w:space="0" w:color="auto"/>
                        <w:bottom w:val="none" w:sz="0" w:space="0" w:color="auto"/>
                        <w:right w:val="none" w:sz="0" w:space="0" w:color="auto"/>
                      </w:divBdr>
                    </w:div>
                    <w:div w:id="183372153">
                      <w:marLeft w:val="0"/>
                      <w:marRight w:val="0"/>
                      <w:marTop w:val="0"/>
                      <w:marBottom w:val="0"/>
                      <w:divBdr>
                        <w:top w:val="none" w:sz="0" w:space="0" w:color="auto"/>
                        <w:left w:val="none" w:sz="0" w:space="0" w:color="auto"/>
                        <w:bottom w:val="none" w:sz="0" w:space="0" w:color="auto"/>
                        <w:right w:val="none" w:sz="0" w:space="0" w:color="auto"/>
                      </w:divBdr>
                    </w:div>
                    <w:div w:id="2061129428">
                      <w:marLeft w:val="0"/>
                      <w:marRight w:val="0"/>
                      <w:marTop w:val="0"/>
                      <w:marBottom w:val="0"/>
                      <w:divBdr>
                        <w:top w:val="none" w:sz="0" w:space="0" w:color="auto"/>
                        <w:left w:val="none" w:sz="0" w:space="0" w:color="auto"/>
                        <w:bottom w:val="none" w:sz="0" w:space="0" w:color="auto"/>
                        <w:right w:val="none" w:sz="0" w:space="0" w:color="auto"/>
                      </w:divBdr>
                    </w:div>
                    <w:div w:id="469443939">
                      <w:marLeft w:val="0"/>
                      <w:marRight w:val="0"/>
                      <w:marTop w:val="0"/>
                      <w:marBottom w:val="0"/>
                      <w:divBdr>
                        <w:top w:val="none" w:sz="0" w:space="0" w:color="auto"/>
                        <w:left w:val="none" w:sz="0" w:space="0" w:color="auto"/>
                        <w:bottom w:val="none" w:sz="0" w:space="0" w:color="auto"/>
                        <w:right w:val="none" w:sz="0" w:space="0" w:color="auto"/>
                      </w:divBdr>
                    </w:div>
                    <w:div w:id="1443458689">
                      <w:marLeft w:val="0"/>
                      <w:marRight w:val="0"/>
                      <w:marTop w:val="0"/>
                      <w:marBottom w:val="0"/>
                      <w:divBdr>
                        <w:top w:val="none" w:sz="0" w:space="0" w:color="auto"/>
                        <w:left w:val="none" w:sz="0" w:space="0" w:color="auto"/>
                        <w:bottom w:val="none" w:sz="0" w:space="0" w:color="auto"/>
                        <w:right w:val="none" w:sz="0" w:space="0" w:color="auto"/>
                      </w:divBdr>
                    </w:div>
                    <w:div w:id="1730881651">
                      <w:marLeft w:val="0"/>
                      <w:marRight w:val="0"/>
                      <w:marTop w:val="0"/>
                      <w:marBottom w:val="0"/>
                      <w:divBdr>
                        <w:top w:val="none" w:sz="0" w:space="0" w:color="auto"/>
                        <w:left w:val="none" w:sz="0" w:space="0" w:color="auto"/>
                        <w:bottom w:val="none" w:sz="0" w:space="0" w:color="auto"/>
                        <w:right w:val="none" w:sz="0" w:space="0" w:color="auto"/>
                      </w:divBdr>
                    </w:div>
                    <w:div w:id="1349024430">
                      <w:marLeft w:val="0"/>
                      <w:marRight w:val="0"/>
                      <w:marTop w:val="0"/>
                      <w:marBottom w:val="0"/>
                      <w:divBdr>
                        <w:top w:val="none" w:sz="0" w:space="0" w:color="auto"/>
                        <w:left w:val="none" w:sz="0" w:space="0" w:color="auto"/>
                        <w:bottom w:val="none" w:sz="0" w:space="0" w:color="auto"/>
                        <w:right w:val="none" w:sz="0" w:space="0" w:color="auto"/>
                      </w:divBdr>
                    </w:div>
                    <w:div w:id="493450441">
                      <w:marLeft w:val="0"/>
                      <w:marRight w:val="0"/>
                      <w:marTop w:val="0"/>
                      <w:marBottom w:val="0"/>
                      <w:divBdr>
                        <w:top w:val="none" w:sz="0" w:space="0" w:color="auto"/>
                        <w:left w:val="none" w:sz="0" w:space="0" w:color="auto"/>
                        <w:bottom w:val="none" w:sz="0" w:space="0" w:color="auto"/>
                        <w:right w:val="none" w:sz="0" w:space="0" w:color="auto"/>
                      </w:divBdr>
                    </w:div>
                    <w:div w:id="1858152686">
                      <w:marLeft w:val="0"/>
                      <w:marRight w:val="0"/>
                      <w:marTop w:val="0"/>
                      <w:marBottom w:val="0"/>
                      <w:divBdr>
                        <w:top w:val="none" w:sz="0" w:space="0" w:color="auto"/>
                        <w:left w:val="none" w:sz="0" w:space="0" w:color="auto"/>
                        <w:bottom w:val="none" w:sz="0" w:space="0" w:color="auto"/>
                        <w:right w:val="none" w:sz="0" w:space="0" w:color="auto"/>
                      </w:divBdr>
                    </w:div>
                    <w:div w:id="1006592327">
                      <w:marLeft w:val="0"/>
                      <w:marRight w:val="0"/>
                      <w:marTop w:val="0"/>
                      <w:marBottom w:val="0"/>
                      <w:divBdr>
                        <w:top w:val="none" w:sz="0" w:space="0" w:color="auto"/>
                        <w:left w:val="none" w:sz="0" w:space="0" w:color="auto"/>
                        <w:bottom w:val="none" w:sz="0" w:space="0" w:color="auto"/>
                        <w:right w:val="none" w:sz="0" w:space="0" w:color="auto"/>
                      </w:divBdr>
                    </w:div>
                    <w:div w:id="258218224">
                      <w:marLeft w:val="0"/>
                      <w:marRight w:val="0"/>
                      <w:marTop w:val="0"/>
                      <w:marBottom w:val="0"/>
                      <w:divBdr>
                        <w:top w:val="none" w:sz="0" w:space="0" w:color="auto"/>
                        <w:left w:val="none" w:sz="0" w:space="0" w:color="auto"/>
                        <w:bottom w:val="none" w:sz="0" w:space="0" w:color="auto"/>
                        <w:right w:val="none" w:sz="0" w:space="0" w:color="auto"/>
                      </w:divBdr>
                    </w:div>
                    <w:div w:id="1134300242">
                      <w:marLeft w:val="0"/>
                      <w:marRight w:val="0"/>
                      <w:marTop w:val="0"/>
                      <w:marBottom w:val="0"/>
                      <w:divBdr>
                        <w:top w:val="none" w:sz="0" w:space="0" w:color="auto"/>
                        <w:left w:val="none" w:sz="0" w:space="0" w:color="auto"/>
                        <w:bottom w:val="none" w:sz="0" w:space="0" w:color="auto"/>
                        <w:right w:val="none" w:sz="0" w:space="0" w:color="auto"/>
                      </w:divBdr>
                    </w:div>
                    <w:div w:id="788934799">
                      <w:marLeft w:val="0"/>
                      <w:marRight w:val="0"/>
                      <w:marTop w:val="0"/>
                      <w:marBottom w:val="0"/>
                      <w:divBdr>
                        <w:top w:val="none" w:sz="0" w:space="0" w:color="auto"/>
                        <w:left w:val="none" w:sz="0" w:space="0" w:color="auto"/>
                        <w:bottom w:val="none" w:sz="0" w:space="0" w:color="auto"/>
                        <w:right w:val="none" w:sz="0" w:space="0" w:color="auto"/>
                      </w:divBdr>
                    </w:div>
                    <w:div w:id="1935362832">
                      <w:marLeft w:val="0"/>
                      <w:marRight w:val="0"/>
                      <w:marTop w:val="0"/>
                      <w:marBottom w:val="0"/>
                      <w:divBdr>
                        <w:top w:val="none" w:sz="0" w:space="0" w:color="auto"/>
                        <w:left w:val="none" w:sz="0" w:space="0" w:color="auto"/>
                        <w:bottom w:val="none" w:sz="0" w:space="0" w:color="auto"/>
                        <w:right w:val="none" w:sz="0" w:space="0" w:color="auto"/>
                      </w:divBdr>
                    </w:div>
                    <w:div w:id="1411733655">
                      <w:marLeft w:val="0"/>
                      <w:marRight w:val="0"/>
                      <w:marTop w:val="0"/>
                      <w:marBottom w:val="0"/>
                      <w:divBdr>
                        <w:top w:val="none" w:sz="0" w:space="0" w:color="auto"/>
                        <w:left w:val="none" w:sz="0" w:space="0" w:color="auto"/>
                        <w:bottom w:val="none" w:sz="0" w:space="0" w:color="auto"/>
                        <w:right w:val="none" w:sz="0" w:space="0" w:color="auto"/>
                      </w:divBdr>
                    </w:div>
                    <w:div w:id="1302732517">
                      <w:marLeft w:val="0"/>
                      <w:marRight w:val="0"/>
                      <w:marTop w:val="0"/>
                      <w:marBottom w:val="0"/>
                      <w:divBdr>
                        <w:top w:val="none" w:sz="0" w:space="0" w:color="auto"/>
                        <w:left w:val="none" w:sz="0" w:space="0" w:color="auto"/>
                        <w:bottom w:val="none" w:sz="0" w:space="0" w:color="auto"/>
                        <w:right w:val="none" w:sz="0" w:space="0" w:color="auto"/>
                      </w:divBdr>
                    </w:div>
                    <w:div w:id="1148013515">
                      <w:marLeft w:val="0"/>
                      <w:marRight w:val="0"/>
                      <w:marTop w:val="0"/>
                      <w:marBottom w:val="0"/>
                      <w:divBdr>
                        <w:top w:val="none" w:sz="0" w:space="0" w:color="auto"/>
                        <w:left w:val="none" w:sz="0" w:space="0" w:color="auto"/>
                        <w:bottom w:val="none" w:sz="0" w:space="0" w:color="auto"/>
                        <w:right w:val="none" w:sz="0" w:space="0" w:color="auto"/>
                      </w:divBdr>
                    </w:div>
                    <w:div w:id="976103245">
                      <w:marLeft w:val="0"/>
                      <w:marRight w:val="0"/>
                      <w:marTop w:val="0"/>
                      <w:marBottom w:val="0"/>
                      <w:divBdr>
                        <w:top w:val="none" w:sz="0" w:space="0" w:color="auto"/>
                        <w:left w:val="none" w:sz="0" w:space="0" w:color="auto"/>
                        <w:bottom w:val="none" w:sz="0" w:space="0" w:color="auto"/>
                        <w:right w:val="none" w:sz="0" w:space="0" w:color="auto"/>
                      </w:divBdr>
                    </w:div>
                    <w:div w:id="1023283815">
                      <w:marLeft w:val="0"/>
                      <w:marRight w:val="0"/>
                      <w:marTop w:val="0"/>
                      <w:marBottom w:val="0"/>
                      <w:divBdr>
                        <w:top w:val="none" w:sz="0" w:space="0" w:color="auto"/>
                        <w:left w:val="none" w:sz="0" w:space="0" w:color="auto"/>
                        <w:bottom w:val="none" w:sz="0" w:space="0" w:color="auto"/>
                        <w:right w:val="none" w:sz="0" w:space="0" w:color="auto"/>
                      </w:divBdr>
                    </w:div>
                    <w:div w:id="307243812">
                      <w:marLeft w:val="0"/>
                      <w:marRight w:val="0"/>
                      <w:marTop w:val="0"/>
                      <w:marBottom w:val="0"/>
                      <w:divBdr>
                        <w:top w:val="none" w:sz="0" w:space="0" w:color="auto"/>
                        <w:left w:val="none" w:sz="0" w:space="0" w:color="auto"/>
                        <w:bottom w:val="none" w:sz="0" w:space="0" w:color="auto"/>
                        <w:right w:val="none" w:sz="0" w:space="0" w:color="auto"/>
                      </w:divBdr>
                    </w:div>
                    <w:div w:id="654912772">
                      <w:marLeft w:val="0"/>
                      <w:marRight w:val="0"/>
                      <w:marTop w:val="0"/>
                      <w:marBottom w:val="0"/>
                      <w:divBdr>
                        <w:top w:val="none" w:sz="0" w:space="0" w:color="auto"/>
                        <w:left w:val="none" w:sz="0" w:space="0" w:color="auto"/>
                        <w:bottom w:val="none" w:sz="0" w:space="0" w:color="auto"/>
                        <w:right w:val="none" w:sz="0" w:space="0" w:color="auto"/>
                      </w:divBdr>
                    </w:div>
                    <w:div w:id="2105107489">
                      <w:marLeft w:val="0"/>
                      <w:marRight w:val="0"/>
                      <w:marTop w:val="0"/>
                      <w:marBottom w:val="0"/>
                      <w:divBdr>
                        <w:top w:val="none" w:sz="0" w:space="0" w:color="auto"/>
                        <w:left w:val="none" w:sz="0" w:space="0" w:color="auto"/>
                        <w:bottom w:val="none" w:sz="0" w:space="0" w:color="auto"/>
                        <w:right w:val="none" w:sz="0" w:space="0" w:color="auto"/>
                      </w:divBdr>
                    </w:div>
                    <w:div w:id="16619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7355">
          <w:marLeft w:val="0"/>
          <w:marRight w:val="0"/>
          <w:marTop w:val="0"/>
          <w:marBottom w:val="0"/>
          <w:divBdr>
            <w:top w:val="none" w:sz="0" w:space="0" w:color="auto"/>
            <w:left w:val="none" w:sz="0" w:space="0" w:color="auto"/>
            <w:bottom w:val="none" w:sz="0" w:space="0" w:color="auto"/>
            <w:right w:val="none" w:sz="0" w:space="0" w:color="auto"/>
          </w:divBdr>
          <w:divsChild>
            <w:div w:id="265698126">
              <w:marLeft w:val="0"/>
              <w:marRight w:val="0"/>
              <w:marTop w:val="0"/>
              <w:marBottom w:val="0"/>
              <w:divBdr>
                <w:top w:val="none" w:sz="0" w:space="0" w:color="auto"/>
                <w:left w:val="none" w:sz="0" w:space="0" w:color="auto"/>
                <w:bottom w:val="none" w:sz="0" w:space="0" w:color="auto"/>
                <w:right w:val="none" w:sz="0" w:space="0" w:color="auto"/>
              </w:divBdr>
            </w:div>
            <w:div w:id="1110319893">
              <w:marLeft w:val="0"/>
              <w:marRight w:val="0"/>
              <w:marTop w:val="0"/>
              <w:marBottom w:val="0"/>
              <w:divBdr>
                <w:top w:val="none" w:sz="0" w:space="0" w:color="auto"/>
                <w:left w:val="none" w:sz="0" w:space="0" w:color="auto"/>
                <w:bottom w:val="none" w:sz="0" w:space="0" w:color="auto"/>
                <w:right w:val="none" w:sz="0" w:space="0" w:color="auto"/>
              </w:divBdr>
            </w:div>
            <w:div w:id="2019504849">
              <w:marLeft w:val="0"/>
              <w:marRight w:val="0"/>
              <w:marTop w:val="0"/>
              <w:marBottom w:val="0"/>
              <w:divBdr>
                <w:top w:val="none" w:sz="0" w:space="0" w:color="auto"/>
                <w:left w:val="none" w:sz="0" w:space="0" w:color="auto"/>
                <w:bottom w:val="none" w:sz="0" w:space="0" w:color="auto"/>
                <w:right w:val="none" w:sz="0" w:space="0" w:color="auto"/>
              </w:divBdr>
            </w:div>
            <w:div w:id="38555390">
              <w:marLeft w:val="0"/>
              <w:marRight w:val="0"/>
              <w:marTop w:val="0"/>
              <w:marBottom w:val="0"/>
              <w:divBdr>
                <w:top w:val="none" w:sz="0" w:space="0" w:color="auto"/>
                <w:left w:val="none" w:sz="0" w:space="0" w:color="auto"/>
                <w:bottom w:val="none" w:sz="0" w:space="0" w:color="auto"/>
                <w:right w:val="none" w:sz="0" w:space="0" w:color="auto"/>
              </w:divBdr>
            </w:div>
            <w:div w:id="39791482">
              <w:marLeft w:val="0"/>
              <w:marRight w:val="0"/>
              <w:marTop w:val="0"/>
              <w:marBottom w:val="0"/>
              <w:divBdr>
                <w:top w:val="none" w:sz="0" w:space="0" w:color="auto"/>
                <w:left w:val="none" w:sz="0" w:space="0" w:color="auto"/>
                <w:bottom w:val="none" w:sz="0" w:space="0" w:color="auto"/>
                <w:right w:val="none" w:sz="0" w:space="0" w:color="auto"/>
              </w:divBdr>
            </w:div>
            <w:div w:id="2007055678">
              <w:marLeft w:val="0"/>
              <w:marRight w:val="0"/>
              <w:marTop w:val="0"/>
              <w:marBottom w:val="0"/>
              <w:divBdr>
                <w:top w:val="none" w:sz="0" w:space="0" w:color="auto"/>
                <w:left w:val="none" w:sz="0" w:space="0" w:color="auto"/>
                <w:bottom w:val="none" w:sz="0" w:space="0" w:color="auto"/>
                <w:right w:val="none" w:sz="0" w:space="0" w:color="auto"/>
              </w:divBdr>
            </w:div>
            <w:div w:id="8913015">
              <w:marLeft w:val="0"/>
              <w:marRight w:val="0"/>
              <w:marTop w:val="0"/>
              <w:marBottom w:val="0"/>
              <w:divBdr>
                <w:top w:val="none" w:sz="0" w:space="0" w:color="auto"/>
                <w:left w:val="none" w:sz="0" w:space="0" w:color="auto"/>
                <w:bottom w:val="none" w:sz="0" w:space="0" w:color="auto"/>
                <w:right w:val="none" w:sz="0" w:space="0" w:color="auto"/>
              </w:divBdr>
            </w:div>
            <w:div w:id="1810199566">
              <w:marLeft w:val="0"/>
              <w:marRight w:val="0"/>
              <w:marTop w:val="0"/>
              <w:marBottom w:val="0"/>
              <w:divBdr>
                <w:top w:val="none" w:sz="0" w:space="0" w:color="auto"/>
                <w:left w:val="none" w:sz="0" w:space="0" w:color="auto"/>
                <w:bottom w:val="none" w:sz="0" w:space="0" w:color="auto"/>
                <w:right w:val="none" w:sz="0" w:space="0" w:color="auto"/>
              </w:divBdr>
            </w:div>
            <w:div w:id="1713143065">
              <w:marLeft w:val="0"/>
              <w:marRight w:val="0"/>
              <w:marTop w:val="0"/>
              <w:marBottom w:val="0"/>
              <w:divBdr>
                <w:top w:val="none" w:sz="0" w:space="0" w:color="auto"/>
                <w:left w:val="none" w:sz="0" w:space="0" w:color="auto"/>
                <w:bottom w:val="none" w:sz="0" w:space="0" w:color="auto"/>
                <w:right w:val="none" w:sz="0" w:space="0" w:color="auto"/>
              </w:divBdr>
            </w:div>
            <w:div w:id="1740056494">
              <w:marLeft w:val="0"/>
              <w:marRight w:val="0"/>
              <w:marTop w:val="0"/>
              <w:marBottom w:val="0"/>
              <w:divBdr>
                <w:top w:val="none" w:sz="0" w:space="0" w:color="auto"/>
                <w:left w:val="none" w:sz="0" w:space="0" w:color="auto"/>
                <w:bottom w:val="none" w:sz="0" w:space="0" w:color="auto"/>
                <w:right w:val="none" w:sz="0" w:space="0" w:color="auto"/>
              </w:divBdr>
            </w:div>
            <w:div w:id="1594362112">
              <w:marLeft w:val="0"/>
              <w:marRight w:val="0"/>
              <w:marTop w:val="0"/>
              <w:marBottom w:val="0"/>
              <w:divBdr>
                <w:top w:val="none" w:sz="0" w:space="0" w:color="auto"/>
                <w:left w:val="none" w:sz="0" w:space="0" w:color="auto"/>
                <w:bottom w:val="none" w:sz="0" w:space="0" w:color="auto"/>
                <w:right w:val="none" w:sz="0" w:space="0" w:color="auto"/>
              </w:divBdr>
            </w:div>
            <w:div w:id="1239024908">
              <w:marLeft w:val="0"/>
              <w:marRight w:val="0"/>
              <w:marTop w:val="0"/>
              <w:marBottom w:val="0"/>
              <w:divBdr>
                <w:top w:val="none" w:sz="0" w:space="0" w:color="auto"/>
                <w:left w:val="none" w:sz="0" w:space="0" w:color="auto"/>
                <w:bottom w:val="none" w:sz="0" w:space="0" w:color="auto"/>
                <w:right w:val="none" w:sz="0" w:space="0" w:color="auto"/>
              </w:divBdr>
            </w:div>
            <w:div w:id="443621107">
              <w:marLeft w:val="0"/>
              <w:marRight w:val="0"/>
              <w:marTop w:val="0"/>
              <w:marBottom w:val="0"/>
              <w:divBdr>
                <w:top w:val="none" w:sz="0" w:space="0" w:color="auto"/>
                <w:left w:val="none" w:sz="0" w:space="0" w:color="auto"/>
                <w:bottom w:val="none" w:sz="0" w:space="0" w:color="auto"/>
                <w:right w:val="none" w:sz="0" w:space="0" w:color="auto"/>
              </w:divBdr>
            </w:div>
            <w:div w:id="1804539874">
              <w:marLeft w:val="0"/>
              <w:marRight w:val="0"/>
              <w:marTop w:val="0"/>
              <w:marBottom w:val="0"/>
              <w:divBdr>
                <w:top w:val="none" w:sz="0" w:space="0" w:color="auto"/>
                <w:left w:val="none" w:sz="0" w:space="0" w:color="auto"/>
                <w:bottom w:val="none" w:sz="0" w:space="0" w:color="auto"/>
                <w:right w:val="none" w:sz="0" w:space="0" w:color="auto"/>
              </w:divBdr>
            </w:div>
            <w:div w:id="1089932749">
              <w:marLeft w:val="0"/>
              <w:marRight w:val="0"/>
              <w:marTop w:val="0"/>
              <w:marBottom w:val="0"/>
              <w:divBdr>
                <w:top w:val="none" w:sz="0" w:space="0" w:color="auto"/>
                <w:left w:val="none" w:sz="0" w:space="0" w:color="auto"/>
                <w:bottom w:val="none" w:sz="0" w:space="0" w:color="auto"/>
                <w:right w:val="none" w:sz="0" w:space="0" w:color="auto"/>
              </w:divBdr>
            </w:div>
            <w:div w:id="265698774">
              <w:marLeft w:val="0"/>
              <w:marRight w:val="0"/>
              <w:marTop w:val="0"/>
              <w:marBottom w:val="0"/>
              <w:divBdr>
                <w:top w:val="none" w:sz="0" w:space="0" w:color="auto"/>
                <w:left w:val="none" w:sz="0" w:space="0" w:color="auto"/>
                <w:bottom w:val="none" w:sz="0" w:space="0" w:color="auto"/>
                <w:right w:val="none" w:sz="0" w:space="0" w:color="auto"/>
              </w:divBdr>
            </w:div>
            <w:div w:id="1353843052">
              <w:marLeft w:val="0"/>
              <w:marRight w:val="0"/>
              <w:marTop w:val="0"/>
              <w:marBottom w:val="0"/>
              <w:divBdr>
                <w:top w:val="none" w:sz="0" w:space="0" w:color="auto"/>
                <w:left w:val="none" w:sz="0" w:space="0" w:color="auto"/>
                <w:bottom w:val="none" w:sz="0" w:space="0" w:color="auto"/>
                <w:right w:val="none" w:sz="0" w:space="0" w:color="auto"/>
              </w:divBdr>
            </w:div>
            <w:div w:id="118763092">
              <w:marLeft w:val="0"/>
              <w:marRight w:val="0"/>
              <w:marTop w:val="0"/>
              <w:marBottom w:val="0"/>
              <w:divBdr>
                <w:top w:val="none" w:sz="0" w:space="0" w:color="auto"/>
                <w:left w:val="none" w:sz="0" w:space="0" w:color="auto"/>
                <w:bottom w:val="none" w:sz="0" w:space="0" w:color="auto"/>
                <w:right w:val="none" w:sz="0" w:space="0" w:color="auto"/>
              </w:divBdr>
            </w:div>
            <w:div w:id="1601570679">
              <w:marLeft w:val="0"/>
              <w:marRight w:val="0"/>
              <w:marTop w:val="0"/>
              <w:marBottom w:val="0"/>
              <w:divBdr>
                <w:top w:val="none" w:sz="0" w:space="0" w:color="auto"/>
                <w:left w:val="none" w:sz="0" w:space="0" w:color="auto"/>
                <w:bottom w:val="none" w:sz="0" w:space="0" w:color="auto"/>
                <w:right w:val="none" w:sz="0" w:space="0" w:color="auto"/>
              </w:divBdr>
            </w:div>
            <w:div w:id="1573807549">
              <w:marLeft w:val="0"/>
              <w:marRight w:val="0"/>
              <w:marTop w:val="0"/>
              <w:marBottom w:val="0"/>
              <w:divBdr>
                <w:top w:val="none" w:sz="0" w:space="0" w:color="auto"/>
                <w:left w:val="none" w:sz="0" w:space="0" w:color="auto"/>
                <w:bottom w:val="none" w:sz="0" w:space="0" w:color="auto"/>
                <w:right w:val="none" w:sz="0" w:space="0" w:color="auto"/>
              </w:divBdr>
            </w:div>
            <w:div w:id="534854498">
              <w:marLeft w:val="0"/>
              <w:marRight w:val="0"/>
              <w:marTop w:val="0"/>
              <w:marBottom w:val="0"/>
              <w:divBdr>
                <w:top w:val="none" w:sz="0" w:space="0" w:color="auto"/>
                <w:left w:val="none" w:sz="0" w:space="0" w:color="auto"/>
                <w:bottom w:val="none" w:sz="0" w:space="0" w:color="auto"/>
                <w:right w:val="none" w:sz="0" w:space="0" w:color="auto"/>
              </w:divBdr>
            </w:div>
            <w:div w:id="1111315940">
              <w:marLeft w:val="0"/>
              <w:marRight w:val="0"/>
              <w:marTop w:val="0"/>
              <w:marBottom w:val="0"/>
              <w:divBdr>
                <w:top w:val="none" w:sz="0" w:space="0" w:color="auto"/>
                <w:left w:val="none" w:sz="0" w:space="0" w:color="auto"/>
                <w:bottom w:val="none" w:sz="0" w:space="0" w:color="auto"/>
                <w:right w:val="none" w:sz="0" w:space="0" w:color="auto"/>
              </w:divBdr>
            </w:div>
            <w:div w:id="465515486">
              <w:marLeft w:val="0"/>
              <w:marRight w:val="0"/>
              <w:marTop w:val="0"/>
              <w:marBottom w:val="0"/>
              <w:divBdr>
                <w:top w:val="none" w:sz="0" w:space="0" w:color="auto"/>
                <w:left w:val="none" w:sz="0" w:space="0" w:color="auto"/>
                <w:bottom w:val="none" w:sz="0" w:space="0" w:color="auto"/>
                <w:right w:val="none" w:sz="0" w:space="0" w:color="auto"/>
              </w:divBdr>
            </w:div>
            <w:div w:id="1507748739">
              <w:marLeft w:val="0"/>
              <w:marRight w:val="0"/>
              <w:marTop w:val="0"/>
              <w:marBottom w:val="0"/>
              <w:divBdr>
                <w:top w:val="none" w:sz="0" w:space="0" w:color="auto"/>
                <w:left w:val="none" w:sz="0" w:space="0" w:color="auto"/>
                <w:bottom w:val="none" w:sz="0" w:space="0" w:color="auto"/>
                <w:right w:val="none" w:sz="0" w:space="0" w:color="auto"/>
              </w:divBdr>
            </w:div>
            <w:div w:id="892545210">
              <w:marLeft w:val="0"/>
              <w:marRight w:val="0"/>
              <w:marTop w:val="0"/>
              <w:marBottom w:val="0"/>
              <w:divBdr>
                <w:top w:val="none" w:sz="0" w:space="0" w:color="auto"/>
                <w:left w:val="none" w:sz="0" w:space="0" w:color="auto"/>
                <w:bottom w:val="none" w:sz="0" w:space="0" w:color="auto"/>
                <w:right w:val="none" w:sz="0" w:space="0" w:color="auto"/>
              </w:divBdr>
            </w:div>
            <w:div w:id="402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yusheng</dc:creator>
  <cp:keywords/>
  <dc:description/>
  <cp:lastModifiedBy>lu yusheng</cp:lastModifiedBy>
  <cp:revision>3</cp:revision>
  <dcterms:created xsi:type="dcterms:W3CDTF">2022-08-02T07:43:00Z</dcterms:created>
  <dcterms:modified xsi:type="dcterms:W3CDTF">2022-08-02T07:44:00Z</dcterms:modified>
</cp:coreProperties>
</file>